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15329" w14:textId="4D175186" w:rsidR="00E52949" w:rsidRPr="00A02F22" w:rsidRDefault="00E52949" w:rsidP="00590086">
      <w:pPr>
        <w:spacing w:line="276" w:lineRule="auto"/>
        <w:rPr>
          <w:rFonts w:ascii="Cambria" w:hAnsi="Cambria"/>
          <w:sz w:val="26"/>
          <w:szCs w:val="26"/>
        </w:rPr>
      </w:pPr>
    </w:p>
    <w:p w14:paraId="67806A90" w14:textId="77777777" w:rsidR="00A82261" w:rsidRPr="00A02F22" w:rsidRDefault="00A82261" w:rsidP="00590086">
      <w:pPr>
        <w:spacing w:line="276" w:lineRule="auto"/>
        <w:ind w:right="93"/>
        <w:jc w:val="center"/>
        <w:rPr>
          <w:rFonts w:ascii="Cambria" w:hAnsi="Cambria"/>
          <w:b/>
          <w:sz w:val="26"/>
          <w:szCs w:val="26"/>
          <w:u w:val="single" w:color="000000"/>
        </w:rPr>
      </w:pPr>
    </w:p>
    <w:p w14:paraId="1F5AA74F" w14:textId="78C98F03" w:rsidR="00A82261" w:rsidRPr="00A02F22" w:rsidRDefault="00A82261" w:rsidP="00590086">
      <w:pPr>
        <w:spacing w:line="276" w:lineRule="auto"/>
        <w:ind w:right="93"/>
        <w:jc w:val="center"/>
        <w:rPr>
          <w:rFonts w:ascii="Cambria" w:hAnsi="Cambria"/>
          <w:b/>
          <w:sz w:val="26"/>
          <w:szCs w:val="26"/>
          <w:u w:val="single" w:color="000000"/>
        </w:rPr>
      </w:pPr>
      <w:r w:rsidRPr="00A02F22">
        <w:rPr>
          <w:rFonts w:ascii="Cambria" w:hAnsi="Cambria"/>
          <w:b/>
          <w:sz w:val="26"/>
          <w:szCs w:val="26"/>
          <w:u w:val="single" w:color="000000"/>
        </w:rPr>
        <w:t>Economic Development Agreement</w:t>
      </w:r>
    </w:p>
    <w:p w14:paraId="1FFC531F" w14:textId="2E0D8608" w:rsidR="00A82261" w:rsidRPr="00A02F22" w:rsidRDefault="00A82261" w:rsidP="00590086">
      <w:pPr>
        <w:spacing w:line="276" w:lineRule="auto"/>
        <w:ind w:right="93"/>
        <w:jc w:val="center"/>
        <w:rPr>
          <w:rFonts w:ascii="Cambria" w:hAnsi="Cambria"/>
          <w:b/>
          <w:sz w:val="26"/>
          <w:szCs w:val="26"/>
          <w:u w:val="single" w:color="000000"/>
        </w:rPr>
      </w:pPr>
    </w:p>
    <w:p w14:paraId="57DBBC78" w14:textId="4A9F513D" w:rsidR="00A82261" w:rsidRPr="00A02F22" w:rsidRDefault="00A82261" w:rsidP="00590086">
      <w:pPr>
        <w:spacing w:line="276" w:lineRule="auto"/>
        <w:ind w:right="93"/>
        <w:jc w:val="center"/>
        <w:rPr>
          <w:rFonts w:ascii="Cambria" w:hAnsi="Cambria"/>
          <w:sz w:val="26"/>
          <w:szCs w:val="26"/>
        </w:rPr>
      </w:pPr>
      <w:r w:rsidRPr="00A02F22">
        <w:rPr>
          <w:rFonts w:ascii="Cambria" w:hAnsi="Cambria"/>
          <w:b/>
          <w:sz w:val="26"/>
          <w:szCs w:val="26"/>
        </w:rPr>
        <w:t>For the Rosemary Street Redevelopment – Opportunity Zone Project</w:t>
      </w:r>
    </w:p>
    <w:p w14:paraId="1F91B434" w14:textId="3C624AFF" w:rsidR="00A82261" w:rsidRPr="00A02F22" w:rsidRDefault="00A82261" w:rsidP="00590086">
      <w:pPr>
        <w:spacing w:line="276" w:lineRule="auto"/>
        <w:ind w:left="42"/>
        <w:jc w:val="center"/>
        <w:rPr>
          <w:rFonts w:ascii="Cambria" w:hAnsi="Cambria"/>
          <w:sz w:val="26"/>
          <w:szCs w:val="26"/>
        </w:rPr>
      </w:pPr>
      <w:r w:rsidRPr="00A02F22">
        <w:rPr>
          <w:rFonts w:ascii="Cambria" w:hAnsi="Cambria"/>
          <w:sz w:val="26"/>
          <w:szCs w:val="26"/>
        </w:rPr>
        <w:t xml:space="preserve"> </w:t>
      </w:r>
      <w:r w:rsidRPr="00A02F22">
        <w:rPr>
          <w:rFonts w:ascii="Cambria" w:eastAsia="Segoe UI" w:hAnsi="Cambria" w:cs="Segoe UI"/>
          <w:sz w:val="26"/>
          <w:szCs w:val="26"/>
        </w:rPr>
        <w:t xml:space="preserve"> </w:t>
      </w:r>
    </w:p>
    <w:p w14:paraId="3EE00F44" w14:textId="692FE352" w:rsidR="00A82261" w:rsidRPr="00A02F22" w:rsidRDefault="00A82261" w:rsidP="00590086">
      <w:pPr>
        <w:spacing w:line="276" w:lineRule="auto"/>
        <w:ind w:left="-15" w:firstLine="735"/>
        <w:jc w:val="both"/>
        <w:rPr>
          <w:rFonts w:ascii="Cambria" w:eastAsia="Segoe UI" w:hAnsi="Cambria" w:cs="Segoe UI"/>
          <w:sz w:val="26"/>
          <w:szCs w:val="26"/>
          <w:vertAlign w:val="subscript"/>
        </w:rPr>
      </w:pPr>
      <w:r w:rsidRPr="00A02F22">
        <w:rPr>
          <w:rFonts w:ascii="Cambria" w:hAnsi="Cambria"/>
          <w:sz w:val="26"/>
          <w:szCs w:val="26"/>
        </w:rPr>
        <w:t>This Economic Development Agreement (the “Agreement”) is dated as of ___________, 2020, and is between the Town of Chapel Hill, North Carolina (the “Town”), and Grubb Management LLC  (“Grubb”)</w:t>
      </w:r>
      <w:r w:rsidR="00E43CCC">
        <w:rPr>
          <w:rFonts w:ascii="Cambria" w:hAnsi="Cambria"/>
          <w:sz w:val="26"/>
          <w:szCs w:val="26"/>
        </w:rPr>
        <w:t>, each a “Party” and collectively the “Parties</w:t>
      </w:r>
      <w:r w:rsidRPr="00A02F22">
        <w:rPr>
          <w:rFonts w:ascii="Cambria" w:hAnsi="Cambria"/>
          <w:sz w:val="26"/>
          <w:szCs w:val="26"/>
        </w:rPr>
        <w:t>.</w:t>
      </w:r>
      <w:r w:rsidR="00E43CCC">
        <w:rPr>
          <w:rFonts w:ascii="Cambria" w:hAnsi="Cambria"/>
          <w:sz w:val="26"/>
          <w:szCs w:val="26"/>
        </w:rPr>
        <w:t>”</w:t>
      </w:r>
      <w:r w:rsidRPr="00A02F22">
        <w:rPr>
          <w:rFonts w:ascii="Cambria" w:hAnsi="Cambria"/>
          <w:sz w:val="26"/>
          <w:szCs w:val="26"/>
        </w:rPr>
        <w:t xml:space="preserve"> </w:t>
      </w:r>
      <w:r w:rsidRPr="00A02F22">
        <w:rPr>
          <w:rFonts w:ascii="Cambria" w:eastAsia="Segoe UI" w:hAnsi="Cambria" w:cs="Segoe UI"/>
          <w:sz w:val="26"/>
          <w:szCs w:val="26"/>
          <w:vertAlign w:val="subscript"/>
        </w:rPr>
        <w:t xml:space="preserve"> </w:t>
      </w:r>
    </w:p>
    <w:p w14:paraId="34B67BBF" w14:textId="77777777" w:rsidR="00A82261" w:rsidRPr="00A02F22" w:rsidRDefault="00A82261" w:rsidP="00590086">
      <w:pPr>
        <w:spacing w:line="276" w:lineRule="auto"/>
        <w:ind w:left="-15"/>
        <w:jc w:val="both"/>
        <w:rPr>
          <w:rFonts w:ascii="Cambria" w:hAnsi="Cambria"/>
          <w:sz w:val="26"/>
          <w:szCs w:val="26"/>
        </w:rPr>
      </w:pPr>
    </w:p>
    <w:p w14:paraId="57B61245" w14:textId="4263DFF5" w:rsidR="00A82261" w:rsidRPr="00A02F22" w:rsidRDefault="00A82261" w:rsidP="00590086">
      <w:pPr>
        <w:spacing w:line="276" w:lineRule="auto"/>
        <w:ind w:right="2" w:firstLine="720"/>
        <w:jc w:val="both"/>
        <w:rPr>
          <w:rFonts w:ascii="Cambria" w:hAnsi="Cambria"/>
          <w:sz w:val="26"/>
          <w:szCs w:val="26"/>
        </w:rPr>
      </w:pPr>
      <w:r w:rsidRPr="00A02F22">
        <w:rPr>
          <w:rFonts w:ascii="Cambria" w:hAnsi="Cambria"/>
          <w:i/>
          <w:sz w:val="26"/>
          <w:szCs w:val="26"/>
        </w:rPr>
        <w:t xml:space="preserve">Unless the context clearly requires otherwise, capitalized terms used in this </w:t>
      </w:r>
      <w:r w:rsidR="00193A1C" w:rsidRPr="00A02F22">
        <w:rPr>
          <w:rFonts w:ascii="Cambria" w:hAnsi="Cambria"/>
          <w:i/>
          <w:sz w:val="26"/>
          <w:szCs w:val="26"/>
        </w:rPr>
        <w:t>Agreement</w:t>
      </w:r>
      <w:r w:rsidRPr="00A02F22">
        <w:rPr>
          <w:rFonts w:ascii="Cambria" w:hAnsi="Cambria"/>
          <w:i/>
          <w:sz w:val="26"/>
          <w:szCs w:val="26"/>
        </w:rPr>
        <w:t xml:space="preserve"> and not otherwise defined have the meanings set forth in Exhibit A. </w:t>
      </w:r>
    </w:p>
    <w:p w14:paraId="129F615E" w14:textId="2C3ACD8F" w:rsidR="00E52949" w:rsidRPr="00A02F22" w:rsidRDefault="00E52949" w:rsidP="00590086">
      <w:pPr>
        <w:spacing w:line="276" w:lineRule="auto"/>
        <w:jc w:val="both"/>
        <w:rPr>
          <w:rFonts w:ascii="Cambria" w:hAnsi="Cambria"/>
          <w:sz w:val="26"/>
          <w:szCs w:val="26"/>
        </w:rPr>
      </w:pPr>
    </w:p>
    <w:p w14:paraId="4B5A2294" w14:textId="5EC40FCB" w:rsidR="003905A0" w:rsidRPr="00A02F22" w:rsidRDefault="003905A0" w:rsidP="00590086">
      <w:pPr>
        <w:spacing w:line="276" w:lineRule="auto"/>
        <w:ind w:left="-15" w:firstLine="735"/>
        <w:jc w:val="both"/>
        <w:rPr>
          <w:rFonts w:ascii="Cambria" w:eastAsia="Segoe UI" w:hAnsi="Cambria" w:cs="Segoe UI"/>
          <w:sz w:val="26"/>
          <w:szCs w:val="26"/>
          <w:vertAlign w:val="subscript"/>
        </w:rPr>
      </w:pPr>
      <w:r w:rsidRPr="00A02F22">
        <w:rPr>
          <w:rFonts w:ascii="Cambria" w:hAnsi="Cambria"/>
          <w:sz w:val="26"/>
          <w:szCs w:val="26"/>
        </w:rPr>
        <w:t xml:space="preserve">The parties have engaged in a series of discussions concerning an economic development project </w:t>
      </w:r>
      <w:r w:rsidR="00251B5F" w:rsidRPr="00A02F22">
        <w:rPr>
          <w:rFonts w:ascii="Cambria" w:hAnsi="Cambria"/>
          <w:sz w:val="26"/>
          <w:szCs w:val="26"/>
        </w:rPr>
        <w:t xml:space="preserve">(the “Project”) </w:t>
      </w:r>
      <w:r w:rsidRPr="00A02F22">
        <w:rPr>
          <w:rFonts w:ascii="Cambria" w:hAnsi="Cambria"/>
          <w:sz w:val="26"/>
          <w:szCs w:val="26"/>
        </w:rPr>
        <w:t xml:space="preserve">whereby: </w:t>
      </w:r>
      <w:r w:rsidRPr="00A02F22">
        <w:rPr>
          <w:rFonts w:ascii="Cambria" w:eastAsia="Segoe UI" w:hAnsi="Cambria" w:cs="Segoe UI"/>
          <w:sz w:val="26"/>
          <w:szCs w:val="26"/>
          <w:vertAlign w:val="subscript"/>
        </w:rPr>
        <w:t xml:space="preserve"> </w:t>
      </w:r>
    </w:p>
    <w:p w14:paraId="5BED61AE" w14:textId="77777777" w:rsidR="003905A0" w:rsidRPr="00A02F22" w:rsidRDefault="003905A0" w:rsidP="00590086">
      <w:pPr>
        <w:spacing w:line="276" w:lineRule="auto"/>
        <w:jc w:val="both"/>
        <w:rPr>
          <w:rFonts w:ascii="Cambria" w:hAnsi="Cambria"/>
          <w:sz w:val="26"/>
          <w:szCs w:val="26"/>
        </w:rPr>
      </w:pPr>
    </w:p>
    <w:p w14:paraId="3CC928DA" w14:textId="000C4ECA" w:rsidR="003905A0" w:rsidRPr="00A02F22" w:rsidRDefault="003905A0" w:rsidP="000D2F17">
      <w:pPr>
        <w:pStyle w:val="ListParagraph"/>
        <w:numPr>
          <w:ilvl w:val="0"/>
          <w:numId w:val="23"/>
        </w:numPr>
        <w:spacing w:line="276" w:lineRule="auto"/>
        <w:rPr>
          <w:sz w:val="26"/>
          <w:szCs w:val="26"/>
        </w:rPr>
      </w:pPr>
      <w:r w:rsidRPr="00A02F22">
        <w:rPr>
          <w:sz w:val="26"/>
          <w:szCs w:val="26"/>
        </w:rPr>
        <w:t xml:space="preserve">The parties will exchange </w:t>
      </w:r>
      <w:r w:rsidR="00590086" w:rsidRPr="00A02F22">
        <w:rPr>
          <w:sz w:val="26"/>
          <w:szCs w:val="26"/>
        </w:rPr>
        <w:t xml:space="preserve">parking deck and related </w:t>
      </w:r>
      <w:r w:rsidRPr="00A02F22">
        <w:rPr>
          <w:sz w:val="26"/>
          <w:szCs w:val="26"/>
        </w:rPr>
        <w:t>properties</w:t>
      </w:r>
      <w:r w:rsidR="00590086" w:rsidRPr="00A02F22">
        <w:rPr>
          <w:sz w:val="26"/>
          <w:szCs w:val="26"/>
        </w:rPr>
        <w:t xml:space="preserve">, </w:t>
      </w:r>
      <w:r w:rsidRPr="00A02F22">
        <w:rPr>
          <w:sz w:val="26"/>
          <w:szCs w:val="26"/>
        </w:rPr>
        <w:t xml:space="preserve">with a cash payment settling the difference in </w:t>
      </w:r>
      <w:proofErr w:type="gramStart"/>
      <w:r w:rsidRPr="00A02F22">
        <w:rPr>
          <w:sz w:val="26"/>
          <w:szCs w:val="26"/>
        </w:rPr>
        <w:t>value;</w:t>
      </w:r>
      <w:proofErr w:type="gramEnd"/>
      <w:r w:rsidRPr="00A02F22">
        <w:rPr>
          <w:sz w:val="26"/>
          <w:szCs w:val="26"/>
        </w:rPr>
        <w:t xml:space="preserve">  </w:t>
      </w:r>
    </w:p>
    <w:p w14:paraId="0C310878" w14:textId="1E752431" w:rsidR="003905A0" w:rsidRPr="00A02F22" w:rsidRDefault="003905A0" w:rsidP="000D2F17">
      <w:pPr>
        <w:spacing w:line="276" w:lineRule="auto"/>
        <w:ind w:left="1080" w:firstLine="120"/>
        <w:jc w:val="both"/>
        <w:rPr>
          <w:rFonts w:ascii="Cambria" w:hAnsi="Cambria"/>
          <w:sz w:val="26"/>
          <w:szCs w:val="26"/>
        </w:rPr>
      </w:pPr>
    </w:p>
    <w:p w14:paraId="501E8BD4" w14:textId="550F3666" w:rsidR="003905A0" w:rsidRPr="00A02F22" w:rsidRDefault="003905A0" w:rsidP="000D2F17">
      <w:pPr>
        <w:pStyle w:val="ListParagraph"/>
        <w:numPr>
          <w:ilvl w:val="0"/>
          <w:numId w:val="23"/>
        </w:numPr>
        <w:spacing w:line="276" w:lineRule="auto"/>
        <w:rPr>
          <w:sz w:val="26"/>
          <w:szCs w:val="26"/>
        </w:rPr>
      </w:pPr>
      <w:r w:rsidRPr="00A02F22">
        <w:rPr>
          <w:sz w:val="26"/>
          <w:szCs w:val="26"/>
        </w:rPr>
        <w:t xml:space="preserve">Grubb will entitle, design and build, as a fee developer for the Town’s account and not for its own account, </w:t>
      </w:r>
      <w:r w:rsidR="00590086" w:rsidRPr="00A02F22">
        <w:rPr>
          <w:sz w:val="26"/>
          <w:szCs w:val="26"/>
        </w:rPr>
        <w:t>a new parking deck, with the Town</w:t>
      </w:r>
      <w:r w:rsidRPr="00A02F22">
        <w:rPr>
          <w:sz w:val="26"/>
          <w:szCs w:val="26"/>
        </w:rPr>
        <w:t xml:space="preserve"> paying </w:t>
      </w:r>
      <w:r w:rsidR="003630E6" w:rsidRPr="00A02F22">
        <w:rPr>
          <w:sz w:val="26"/>
          <w:szCs w:val="26"/>
        </w:rPr>
        <w:t>for</w:t>
      </w:r>
      <w:r w:rsidR="00590086" w:rsidRPr="00A02F22">
        <w:rPr>
          <w:sz w:val="26"/>
          <w:szCs w:val="26"/>
        </w:rPr>
        <w:t xml:space="preserve"> the new deck; and </w:t>
      </w:r>
    </w:p>
    <w:p w14:paraId="3EE7329C" w14:textId="37B8BB44" w:rsidR="003905A0" w:rsidRPr="00A02F22" w:rsidRDefault="003905A0" w:rsidP="000D2F17">
      <w:pPr>
        <w:spacing w:line="276" w:lineRule="auto"/>
        <w:ind w:left="720" w:firstLine="120"/>
        <w:jc w:val="both"/>
        <w:rPr>
          <w:rFonts w:ascii="Cambria" w:hAnsi="Cambria"/>
          <w:sz w:val="26"/>
          <w:szCs w:val="26"/>
        </w:rPr>
      </w:pPr>
    </w:p>
    <w:p w14:paraId="468D6868" w14:textId="2BD8EF55" w:rsidR="003905A0" w:rsidRPr="00A02F22" w:rsidRDefault="003905A0" w:rsidP="000D2F17">
      <w:pPr>
        <w:pStyle w:val="ListParagraph"/>
        <w:numPr>
          <w:ilvl w:val="0"/>
          <w:numId w:val="23"/>
        </w:numPr>
        <w:spacing w:line="276" w:lineRule="auto"/>
        <w:rPr>
          <w:sz w:val="26"/>
          <w:szCs w:val="26"/>
        </w:rPr>
      </w:pPr>
      <w:r w:rsidRPr="00A02F22">
        <w:rPr>
          <w:sz w:val="26"/>
          <w:szCs w:val="26"/>
        </w:rPr>
        <w:t xml:space="preserve">Grubb will then entitle, </w:t>
      </w:r>
      <w:proofErr w:type="gramStart"/>
      <w:r w:rsidRPr="00A02F22">
        <w:rPr>
          <w:sz w:val="26"/>
          <w:szCs w:val="26"/>
        </w:rPr>
        <w:t>design</w:t>
      </w:r>
      <w:proofErr w:type="gramEnd"/>
      <w:r w:rsidRPr="00A02F22">
        <w:rPr>
          <w:sz w:val="26"/>
          <w:szCs w:val="26"/>
        </w:rPr>
        <w:t xml:space="preserve"> and build </w:t>
      </w:r>
      <w:r w:rsidR="00590086" w:rsidRPr="00A02F22">
        <w:rPr>
          <w:sz w:val="26"/>
          <w:szCs w:val="26"/>
        </w:rPr>
        <w:t xml:space="preserve">a new office building, </w:t>
      </w:r>
      <w:r w:rsidRPr="00A02F22">
        <w:rPr>
          <w:sz w:val="26"/>
          <w:szCs w:val="26"/>
        </w:rPr>
        <w:t xml:space="preserve">all as further described and provided for in this </w:t>
      </w:r>
      <w:r w:rsidR="00193A1C" w:rsidRPr="00A02F22">
        <w:rPr>
          <w:sz w:val="26"/>
          <w:szCs w:val="26"/>
        </w:rPr>
        <w:t>Agreement</w:t>
      </w:r>
      <w:r w:rsidRPr="00A02F22">
        <w:rPr>
          <w:sz w:val="26"/>
          <w:szCs w:val="26"/>
        </w:rPr>
        <w:t xml:space="preserve">. </w:t>
      </w:r>
      <w:r w:rsidRPr="00A02F22">
        <w:rPr>
          <w:rFonts w:eastAsia="Segoe UI" w:cs="Segoe UI"/>
          <w:sz w:val="26"/>
          <w:szCs w:val="26"/>
          <w:vertAlign w:val="subscript"/>
        </w:rPr>
        <w:t xml:space="preserve"> </w:t>
      </w:r>
    </w:p>
    <w:p w14:paraId="39EB408A" w14:textId="77777777" w:rsidR="003905A0" w:rsidRPr="00A02F22" w:rsidRDefault="003905A0" w:rsidP="00590086">
      <w:pPr>
        <w:spacing w:line="276" w:lineRule="auto"/>
        <w:ind w:left="720"/>
        <w:jc w:val="both"/>
        <w:rPr>
          <w:rFonts w:ascii="Cambria" w:hAnsi="Cambria"/>
          <w:sz w:val="26"/>
          <w:szCs w:val="26"/>
        </w:rPr>
      </w:pPr>
    </w:p>
    <w:p w14:paraId="1117B10C" w14:textId="2963CCB6" w:rsidR="003905A0" w:rsidRPr="00A02F22" w:rsidRDefault="003905A0" w:rsidP="00590086">
      <w:pPr>
        <w:spacing w:line="276" w:lineRule="auto"/>
        <w:ind w:left="-15" w:firstLine="735"/>
        <w:jc w:val="both"/>
        <w:rPr>
          <w:rFonts w:ascii="Cambria" w:hAnsi="Cambria"/>
          <w:sz w:val="26"/>
          <w:szCs w:val="26"/>
        </w:rPr>
      </w:pPr>
      <w:r w:rsidRPr="00A02F22">
        <w:rPr>
          <w:rFonts w:ascii="Cambria" w:hAnsi="Cambria"/>
          <w:sz w:val="26"/>
          <w:szCs w:val="26"/>
        </w:rPr>
        <w:t xml:space="preserve">The Project is an economic development project for the Town. The Town expects that the Project will enhance the Town’s taxable property, employment, and business prospects.  </w:t>
      </w:r>
    </w:p>
    <w:p w14:paraId="74B11BE2" w14:textId="77777777" w:rsidR="00590086" w:rsidRPr="00A02F22" w:rsidRDefault="00590086" w:rsidP="00590086">
      <w:pPr>
        <w:spacing w:line="276" w:lineRule="auto"/>
        <w:ind w:left="-15" w:firstLine="735"/>
        <w:jc w:val="both"/>
        <w:rPr>
          <w:rFonts w:ascii="Cambria" w:hAnsi="Cambria"/>
          <w:sz w:val="26"/>
          <w:szCs w:val="26"/>
        </w:rPr>
      </w:pPr>
    </w:p>
    <w:p w14:paraId="66ECB10D" w14:textId="053F62C5" w:rsidR="00A82261" w:rsidRPr="00A02F22" w:rsidRDefault="003905A0" w:rsidP="00590086">
      <w:pPr>
        <w:spacing w:line="276" w:lineRule="auto"/>
        <w:ind w:firstLine="720"/>
        <w:jc w:val="both"/>
        <w:rPr>
          <w:rFonts w:ascii="Cambria" w:hAnsi="Cambria"/>
          <w:sz w:val="26"/>
          <w:szCs w:val="26"/>
        </w:rPr>
      </w:pPr>
      <w:r w:rsidRPr="00A02F22">
        <w:rPr>
          <w:rFonts w:ascii="Cambria" w:hAnsi="Cambria"/>
          <w:sz w:val="26"/>
          <w:szCs w:val="26"/>
        </w:rPr>
        <w:t>This Agreement spells out the parties</w:t>
      </w:r>
      <w:r w:rsidR="00193A1C" w:rsidRPr="00A02F22">
        <w:rPr>
          <w:rFonts w:ascii="Cambria" w:hAnsi="Cambria"/>
          <w:sz w:val="26"/>
          <w:szCs w:val="26"/>
        </w:rPr>
        <w:t xml:space="preserve">’ </w:t>
      </w:r>
      <w:r w:rsidRPr="00A02F22">
        <w:rPr>
          <w:rFonts w:ascii="Cambria" w:hAnsi="Cambria"/>
          <w:sz w:val="26"/>
          <w:szCs w:val="26"/>
        </w:rPr>
        <w:t>mutual obligations with respect to the project summarized above.</w:t>
      </w:r>
    </w:p>
    <w:p w14:paraId="43003070" w14:textId="794F04F6" w:rsidR="00A82261" w:rsidRPr="00A02F22" w:rsidRDefault="00A82261" w:rsidP="00590086">
      <w:pPr>
        <w:spacing w:line="276" w:lineRule="auto"/>
        <w:jc w:val="both"/>
        <w:rPr>
          <w:rFonts w:ascii="Cambria" w:hAnsi="Cambria"/>
          <w:sz w:val="26"/>
          <w:szCs w:val="26"/>
        </w:rPr>
      </w:pPr>
    </w:p>
    <w:p w14:paraId="677E4E1F" w14:textId="7387E5BB" w:rsidR="00A82261" w:rsidRPr="00A02F22" w:rsidRDefault="00A82261" w:rsidP="00590086">
      <w:pPr>
        <w:spacing w:line="276" w:lineRule="auto"/>
        <w:rPr>
          <w:rFonts w:ascii="Cambria" w:hAnsi="Cambria"/>
          <w:sz w:val="26"/>
          <w:szCs w:val="26"/>
        </w:rPr>
      </w:pPr>
    </w:p>
    <w:p w14:paraId="3F853B68" w14:textId="01524481" w:rsidR="00A82261" w:rsidRPr="00A02F22" w:rsidRDefault="00A82261" w:rsidP="00590086">
      <w:pPr>
        <w:spacing w:line="276" w:lineRule="auto"/>
        <w:rPr>
          <w:rFonts w:ascii="Cambria" w:hAnsi="Cambria"/>
          <w:sz w:val="26"/>
          <w:szCs w:val="26"/>
        </w:rPr>
      </w:pPr>
    </w:p>
    <w:p w14:paraId="68A3A8E0" w14:textId="3C6028C0" w:rsidR="003905A0" w:rsidRPr="00A02F22" w:rsidRDefault="00AA7D20" w:rsidP="00F26165">
      <w:pPr>
        <w:pStyle w:val="Heading1"/>
        <w:numPr>
          <w:ilvl w:val="0"/>
          <w:numId w:val="0"/>
        </w:numPr>
        <w:spacing w:after="160" w:line="276" w:lineRule="auto"/>
        <w:rPr>
          <w:rFonts w:eastAsia="Calibri" w:cs="Calibri"/>
          <w:b w:val="0"/>
          <w:sz w:val="26"/>
          <w:szCs w:val="26"/>
        </w:rPr>
      </w:pPr>
      <w:r w:rsidRPr="00A02F22">
        <w:rPr>
          <w:sz w:val="26"/>
          <w:szCs w:val="26"/>
        </w:rPr>
        <w:lastRenderedPageBreak/>
        <w:t>1</w:t>
      </w:r>
      <w:r w:rsidR="003905A0" w:rsidRPr="00A02F22">
        <w:rPr>
          <w:sz w:val="26"/>
          <w:szCs w:val="26"/>
        </w:rPr>
        <w:t>.</w:t>
      </w:r>
      <w:r w:rsidR="003905A0" w:rsidRPr="00A02F22">
        <w:rPr>
          <w:sz w:val="26"/>
          <w:szCs w:val="26"/>
        </w:rPr>
        <w:tab/>
        <w:t>The parties will exchange properties</w:t>
      </w:r>
      <w:r w:rsidR="003905A0" w:rsidRPr="00A02F22">
        <w:rPr>
          <w:b w:val="0"/>
          <w:sz w:val="26"/>
          <w:szCs w:val="26"/>
        </w:rPr>
        <w:t xml:space="preserve"> </w:t>
      </w:r>
      <w:r w:rsidR="003905A0" w:rsidRPr="00A02F22">
        <w:rPr>
          <w:rFonts w:eastAsia="Calibri" w:cs="Calibri"/>
          <w:b w:val="0"/>
          <w:sz w:val="26"/>
          <w:szCs w:val="26"/>
        </w:rPr>
        <w:t xml:space="preserve"> </w:t>
      </w:r>
    </w:p>
    <w:p w14:paraId="7B19D111" w14:textId="7F1B7939" w:rsidR="00590086" w:rsidRPr="00A02F22" w:rsidRDefault="00AA7D20" w:rsidP="00AA7D20">
      <w:pPr>
        <w:numPr>
          <w:ilvl w:val="0"/>
          <w:numId w:val="3"/>
        </w:numPr>
        <w:autoSpaceDE/>
        <w:autoSpaceDN/>
        <w:adjustRightInd/>
        <w:spacing w:after="300" w:line="276" w:lineRule="auto"/>
        <w:ind w:firstLine="710"/>
        <w:jc w:val="both"/>
        <w:rPr>
          <w:rFonts w:ascii="Cambria" w:hAnsi="Cambria"/>
          <w:sz w:val="26"/>
          <w:szCs w:val="26"/>
        </w:rPr>
      </w:pPr>
      <w:r w:rsidRPr="00A02F22">
        <w:rPr>
          <w:rFonts w:ascii="Cambria" w:hAnsi="Cambria"/>
          <w:sz w:val="26"/>
          <w:szCs w:val="26"/>
          <w:u w:val="single"/>
        </w:rPr>
        <w:t>Exchange of deeds.</w:t>
      </w:r>
      <w:r w:rsidRPr="00A02F22">
        <w:rPr>
          <w:rFonts w:ascii="Cambria" w:hAnsi="Cambria"/>
          <w:sz w:val="26"/>
          <w:szCs w:val="26"/>
        </w:rPr>
        <w:t xml:space="preserve"> </w:t>
      </w:r>
      <w:r w:rsidR="000D2F17" w:rsidRPr="00A02F22">
        <w:rPr>
          <w:rFonts w:ascii="Cambria" w:hAnsi="Cambria"/>
          <w:sz w:val="26"/>
          <w:szCs w:val="26"/>
        </w:rPr>
        <w:t>A</w:t>
      </w:r>
      <w:r w:rsidR="003905A0" w:rsidRPr="00A02F22">
        <w:rPr>
          <w:rFonts w:ascii="Cambria" w:hAnsi="Cambria"/>
          <w:sz w:val="26"/>
          <w:szCs w:val="26"/>
        </w:rPr>
        <w:t>t a time and place to be agreed upon by the parties,</w:t>
      </w:r>
      <w:r w:rsidR="000D2F17" w:rsidRPr="00A02F22">
        <w:rPr>
          <w:rFonts w:ascii="Cambria" w:hAnsi="Cambria"/>
          <w:sz w:val="26"/>
          <w:szCs w:val="26"/>
        </w:rPr>
        <w:t xml:space="preserve"> but prior to the beginning of construction on the New Deck</w:t>
      </w:r>
      <w:r w:rsidR="00EF0746" w:rsidRPr="00A02F22">
        <w:rPr>
          <w:rFonts w:ascii="Cambria" w:hAnsi="Cambria"/>
          <w:sz w:val="26"/>
          <w:szCs w:val="26"/>
        </w:rPr>
        <w:t xml:space="preserve"> and in any event by </w:t>
      </w:r>
      <w:r w:rsidR="00E52CEF">
        <w:rPr>
          <w:rFonts w:ascii="Cambria" w:hAnsi="Cambria"/>
          <w:sz w:val="26"/>
          <w:szCs w:val="26"/>
        </w:rPr>
        <w:t>May 28, 2021</w:t>
      </w:r>
      <w:r w:rsidR="00286294">
        <w:rPr>
          <w:rFonts w:ascii="Cambria" w:hAnsi="Cambria"/>
          <w:sz w:val="26"/>
          <w:szCs w:val="26"/>
        </w:rPr>
        <w:t>:</w:t>
      </w:r>
    </w:p>
    <w:p w14:paraId="3EBD20A2" w14:textId="73818050" w:rsidR="003905A0" w:rsidRPr="00A02F22" w:rsidRDefault="003905A0" w:rsidP="004A39B6">
      <w:pPr>
        <w:pStyle w:val="ListParagraph"/>
        <w:numPr>
          <w:ilvl w:val="0"/>
          <w:numId w:val="13"/>
        </w:numPr>
        <w:spacing w:after="300" w:line="276" w:lineRule="auto"/>
        <w:ind w:left="720" w:right="0" w:firstLine="720"/>
        <w:rPr>
          <w:sz w:val="26"/>
          <w:szCs w:val="26"/>
        </w:rPr>
      </w:pPr>
      <w:r w:rsidRPr="00A02F22">
        <w:rPr>
          <w:sz w:val="26"/>
          <w:szCs w:val="26"/>
        </w:rPr>
        <w:t xml:space="preserve">The Town will execute and deliver to Grubb a fee simple general warranty deed </w:t>
      </w:r>
      <w:r w:rsidR="00301492" w:rsidRPr="00A02F22">
        <w:rPr>
          <w:sz w:val="26"/>
          <w:szCs w:val="26"/>
        </w:rPr>
        <w:t xml:space="preserve">conveying marketable title </w:t>
      </w:r>
      <w:r w:rsidRPr="00A02F22">
        <w:rPr>
          <w:sz w:val="26"/>
          <w:szCs w:val="26"/>
        </w:rPr>
        <w:t>to the Wallace Deck Property and the Corner Lot</w:t>
      </w:r>
      <w:r w:rsidR="00251B5F" w:rsidRPr="00A02F22">
        <w:rPr>
          <w:sz w:val="26"/>
          <w:szCs w:val="26"/>
        </w:rPr>
        <w:t>.</w:t>
      </w:r>
      <w:r w:rsidR="00FE5AF7" w:rsidRPr="00A02F22">
        <w:rPr>
          <w:sz w:val="26"/>
          <w:szCs w:val="26"/>
        </w:rPr>
        <w:t xml:space="preserve"> </w:t>
      </w:r>
    </w:p>
    <w:p w14:paraId="6F952CD5" w14:textId="77777777" w:rsidR="00301492" w:rsidRPr="00A02F22" w:rsidRDefault="00301492" w:rsidP="004A39B6">
      <w:pPr>
        <w:pStyle w:val="ListParagraph"/>
        <w:spacing w:after="300" w:line="276" w:lineRule="auto"/>
        <w:ind w:right="0" w:firstLine="720"/>
        <w:rPr>
          <w:sz w:val="26"/>
          <w:szCs w:val="26"/>
        </w:rPr>
      </w:pPr>
    </w:p>
    <w:p w14:paraId="177263A3" w14:textId="2121C006" w:rsidR="00AA7D20" w:rsidRPr="00A02F22" w:rsidRDefault="00301492" w:rsidP="004A39B6">
      <w:pPr>
        <w:pStyle w:val="ListParagraph"/>
        <w:numPr>
          <w:ilvl w:val="0"/>
          <w:numId w:val="13"/>
        </w:numPr>
        <w:spacing w:after="300" w:line="276" w:lineRule="auto"/>
        <w:ind w:left="720" w:right="0" w:firstLine="720"/>
        <w:rPr>
          <w:sz w:val="26"/>
          <w:szCs w:val="26"/>
        </w:rPr>
      </w:pPr>
      <w:r w:rsidRPr="00A02F22">
        <w:rPr>
          <w:sz w:val="26"/>
          <w:szCs w:val="26"/>
        </w:rPr>
        <w:t xml:space="preserve">Grubb will execute and deliver to the Town a fee simple general warranty deed conveying marketable title </w:t>
      </w:r>
      <w:r w:rsidR="003905A0" w:rsidRPr="00A02F22">
        <w:rPr>
          <w:sz w:val="26"/>
          <w:szCs w:val="26"/>
        </w:rPr>
        <w:t>to the CVS D</w:t>
      </w:r>
      <w:r w:rsidR="00590086" w:rsidRPr="00A02F22">
        <w:rPr>
          <w:sz w:val="26"/>
          <w:szCs w:val="26"/>
        </w:rPr>
        <w:t>e</w:t>
      </w:r>
      <w:r w:rsidR="003905A0" w:rsidRPr="00A02F22">
        <w:rPr>
          <w:sz w:val="26"/>
          <w:szCs w:val="26"/>
        </w:rPr>
        <w:t>ck Property</w:t>
      </w:r>
      <w:r w:rsidR="00251B5F" w:rsidRPr="00A02F22">
        <w:rPr>
          <w:sz w:val="26"/>
          <w:szCs w:val="26"/>
        </w:rPr>
        <w:t xml:space="preserve"> and the </w:t>
      </w:r>
      <w:r w:rsidR="00B0529E" w:rsidRPr="00A02F22">
        <w:rPr>
          <w:sz w:val="26"/>
          <w:szCs w:val="26"/>
        </w:rPr>
        <w:t xml:space="preserve">Investor’s Title Insurance Company (ITIC) </w:t>
      </w:r>
      <w:r w:rsidR="00251B5F" w:rsidRPr="00A02F22">
        <w:rPr>
          <w:sz w:val="26"/>
          <w:szCs w:val="26"/>
        </w:rPr>
        <w:t>Lot.</w:t>
      </w:r>
    </w:p>
    <w:p w14:paraId="0B8364B2" w14:textId="77777777" w:rsidR="00AA7D20" w:rsidRPr="00A02F22" w:rsidRDefault="00AA7D20" w:rsidP="004A39B6">
      <w:pPr>
        <w:pStyle w:val="ListParagraph"/>
        <w:spacing w:after="300"/>
        <w:ind w:right="0" w:firstLine="720"/>
        <w:rPr>
          <w:sz w:val="26"/>
          <w:szCs w:val="26"/>
        </w:rPr>
      </w:pPr>
    </w:p>
    <w:p w14:paraId="4966E59C" w14:textId="0F773950" w:rsidR="00AA7D20" w:rsidRPr="00A02F22" w:rsidRDefault="00AA7D20" w:rsidP="004A39B6">
      <w:pPr>
        <w:pStyle w:val="ListParagraph"/>
        <w:numPr>
          <w:ilvl w:val="0"/>
          <w:numId w:val="13"/>
        </w:numPr>
        <w:spacing w:after="300" w:line="276" w:lineRule="auto"/>
        <w:ind w:left="720" w:right="0" w:firstLine="720"/>
        <w:rPr>
          <w:sz w:val="26"/>
          <w:szCs w:val="26"/>
        </w:rPr>
      </w:pPr>
      <w:r w:rsidRPr="00A02F22">
        <w:rPr>
          <w:sz w:val="26"/>
          <w:szCs w:val="26"/>
        </w:rPr>
        <w:t>The Town will pay $_________ to Grubb to reconcile the difference in property values exchanged</w:t>
      </w:r>
      <w:r w:rsidR="00CC42FB" w:rsidRPr="00A02F22">
        <w:rPr>
          <w:sz w:val="26"/>
          <w:szCs w:val="26"/>
        </w:rPr>
        <w:t xml:space="preserve"> and an additional amount to reimburse Grubb for New Deck Total Cost expended by Grubb through the Closing Date</w:t>
      </w:r>
      <w:r w:rsidRPr="00A02F22">
        <w:rPr>
          <w:sz w:val="26"/>
          <w:szCs w:val="26"/>
        </w:rPr>
        <w:t xml:space="preserve">.  </w:t>
      </w:r>
    </w:p>
    <w:p w14:paraId="62575815" w14:textId="77777777" w:rsidR="00FE5AF7" w:rsidRPr="00A02F22" w:rsidRDefault="00FE5AF7" w:rsidP="004A39B6">
      <w:pPr>
        <w:pStyle w:val="ListParagraph"/>
        <w:spacing w:after="300" w:line="276" w:lineRule="auto"/>
        <w:ind w:right="0" w:firstLine="720"/>
        <w:rPr>
          <w:sz w:val="26"/>
          <w:szCs w:val="26"/>
        </w:rPr>
      </w:pPr>
    </w:p>
    <w:p w14:paraId="41B54651" w14:textId="6D247F8C" w:rsidR="00FE5AF7" w:rsidRPr="00A02F22" w:rsidRDefault="00FE5AF7" w:rsidP="004A39B6">
      <w:pPr>
        <w:pStyle w:val="ListParagraph"/>
        <w:numPr>
          <w:ilvl w:val="0"/>
          <w:numId w:val="13"/>
        </w:numPr>
        <w:spacing w:after="300" w:line="276" w:lineRule="auto"/>
        <w:ind w:left="720" w:right="0" w:firstLine="720"/>
        <w:rPr>
          <w:sz w:val="26"/>
          <w:szCs w:val="26"/>
        </w:rPr>
      </w:pPr>
      <w:r w:rsidRPr="00A02F22">
        <w:rPr>
          <w:sz w:val="26"/>
          <w:szCs w:val="26"/>
        </w:rPr>
        <w:t xml:space="preserve">The Parties will execute and deliver the “Wallace Deck Lease” in the form of Exhibit </w:t>
      </w:r>
      <w:r w:rsidR="003E4D31" w:rsidRPr="00A02F22">
        <w:rPr>
          <w:sz w:val="26"/>
          <w:szCs w:val="26"/>
        </w:rPr>
        <w:t>B</w:t>
      </w:r>
      <w:r w:rsidRPr="00A02F22">
        <w:rPr>
          <w:sz w:val="26"/>
          <w:szCs w:val="26"/>
        </w:rPr>
        <w:t>, with only such additional changes as the parties may agree upon. The execution and delivery of the final form</w:t>
      </w:r>
      <w:r w:rsidR="00286294">
        <w:rPr>
          <w:sz w:val="26"/>
          <w:szCs w:val="26"/>
        </w:rPr>
        <w:t xml:space="preserve"> Wallace Deck</w:t>
      </w:r>
      <w:r w:rsidRPr="00A02F22">
        <w:rPr>
          <w:sz w:val="26"/>
          <w:szCs w:val="26"/>
        </w:rPr>
        <w:t xml:space="preserve"> Lease will constitute conclusive evidence that the parties have agreed on any such changes.</w:t>
      </w:r>
    </w:p>
    <w:p w14:paraId="7E77C190" w14:textId="77777777" w:rsidR="00D833FD" w:rsidRPr="00A02F22" w:rsidRDefault="00D833FD" w:rsidP="00D833FD">
      <w:pPr>
        <w:pStyle w:val="ListParagraph"/>
        <w:rPr>
          <w:sz w:val="26"/>
          <w:szCs w:val="26"/>
        </w:rPr>
      </w:pPr>
    </w:p>
    <w:p w14:paraId="1EB41AE0" w14:textId="7ED61C97" w:rsidR="00D833FD" w:rsidRDefault="00D833FD" w:rsidP="004A39B6">
      <w:pPr>
        <w:pStyle w:val="ListParagraph"/>
        <w:numPr>
          <w:ilvl w:val="0"/>
          <w:numId w:val="13"/>
        </w:numPr>
        <w:spacing w:after="300" w:line="276" w:lineRule="auto"/>
        <w:ind w:left="720" w:right="0" w:firstLine="720"/>
        <w:rPr>
          <w:sz w:val="26"/>
          <w:szCs w:val="26"/>
        </w:rPr>
      </w:pPr>
      <w:r w:rsidRPr="00A02F22">
        <w:rPr>
          <w:sz w:val="26"/>
          <w:szCs w:val="26"/>
        </w:rPr>
        <w:t>The Town will execute and deliver a license agreement as set forth in Section 3(g) hereof</w:t>
      </w:r>
      <w:r w:rsidR="00286294">
        <w:rPr>
          <w:sz w:val="26"/>
          <w:szCs w:val="26"/>
        </w:rPr>
        <w:t>.</w:t>
      </w:r>
    </w:p>
    <w:p w14:paraId="4FC25232" w14:textId="77777777" w:rsidR="003310B4" w:rsidRPr="003310B4" w:rsidRDefault="003310B4" w:rsidP="003310B4">
      <w:pPr>
        <w:pStyle w:val="ListParagraph"/>
        <w:rPr>
          <w:sz w:val="26"/>
          <w:szCs w:val="26"/>
        </w:rPr>
      </w:pPr>
    </w:p>
    <w:p w14:paraId="7713DAEB" w14:textId="30BC3BDC" w:rsidR="003310B4" w:rsidRPr="00A02F22" w:rsidRDefault="003310B4" w:rsidP="004A39B6">
      <w:pPr>
        <w:pStyle w:val="ListParagraph"/>
        <w:numPr>
          <w:ilvl w:val="0"/>
          <w:numId w:val="13"/>
        </w:numPr>
        <w:spacing w:after="300" w:line="276" w:lineRule="auto"/>
        <w:ind w:left="720" w:right="0" w:firstLine="720"/>
        <w:rPr>
          <w:sz w:val="26"/>
          <w:szCs w:val="26"/>
        </w:rPr>
      </w:pPr>
      <w:r>
        <w:rPr>
          <w:sz w:val="26"/>
          <w:szCs w:val="26"/>
        </w:rPr>
        <w:t>The Town will execute and deliver a bill of sale in connection with the Wallace Deck Property.</w:t>
      </w:r>
    </w:p>
    <w:p w14:paraId="0BEC3638" w14:textId="01350FCA" w:rsidR="00AA7D20" w:rsidRPr="00A02F22" w:rsidRDefault="00AA7D20" w:rsidP="00AA7D20">
      <w:pPr>
        <w:spacing w:after="300" w:line="276" w:lineRule="auto"/>
        <w:rPr>
          <w:rFonts w:ascii="Cambria" w:hAnsi="Cambria"/>
          <w:sz w:val="26"/>
          <w:szCs w:val="26"/>
        </w:rPr>
      </w:pPr>
      <w:r w:rsidRPr="00A02F22">
        <w:rPr>
          <w:rFonts w:ascii="Cambria" w:hAnsi="Cambria"/>
          <w:sz w:val="26"/>
          <w:szCs w:val="26"/>
        </w:rPr>
        <w:t xml:space="preserve">The acts of executing, </w:t>
      </w:r>
      <w:proofErr w:type="gramStart"/>
      <w:r w:rsidRPr="00A02F22">
        <w:rPr>
          <w:rFonts w:ascii="Cambria" w:hAnsi="Cambria"/>
          <w:sz w:val="26"/>
          <w:szCs w:val="26"/>
        </w:rPr>
        <w:t>delivering</w:t>
      </w:r>
      <w:proofErr w:type="gramEnd"/>
      <w:r w:rsidRPr="00A02F22">
        <w:rPr>
          <w:rFonts w:ascii="Cambria" w:hAnsi="Cambria"/>
          <w:sz w:val="26"/>
          <w:szCs w:val="26"/>
        </w:rPr>
        <w:t xml:space="preserve"> and paying described above will be referred to as the “Closing,” and the date of those actions will be referred to as the “Closing Date.”</w:t>
      </w:r>
      <w:r w:rsidR="00EF0746" w:rsidRPr="00A02F22">
        <w:rPr>
          <w:rFonts w:ascii="Cambria" w:hAnsi="Cambria"/>
          <w:sz w:val="26"/>
          <w:szCs w:val="26"/>
        </w:rPr>
        <w:t xml:space="preserve"> If the Closing has not occurred by the end of the calendar day on </w:t>
      </w:r>
      <w:r w:rsidR="00286294">
        <w:rPr>
          <w:rFonts w:ascii="Cambria" w:hAnsi="Cambria"/>
          <w:sz w:val="26"/>
          <w:szCs w:val="26"/>
        </w:rPr>
        <w:t>May 28, 2020</w:t>
      </w:r>
      <w:r w:rsidR="00EF0746" w:rsidRPr="00A02F22">
        <w:rPr>
          <w:rFonts w:ascii="Cambria" w:hAnsi="Cambria"/>
          <w:sz w:val="26"/>
          <w:szCs w:val="26"/>
        </w:rPr>
        <w:t xml:space="preserve">, neither </w:t>
      </w:r>
      <w:r w:rsidR="00E43CCC">
        <w:rPr>
          <w:rFonts w:ascii="Cambria" w:hAnsi="Cambria"/>
          <w:sz w:val="26"/>
          <w:szCs w:val="26"/>
        </w:rPr>
        <w:t>P</w:t>
      </w:r>
      <w:r w:rsidR="00EF0746" w:rsidRPr="00A02F22">
        <w:rPr>
          <w:rFonts w:ascii="Cambria" w:hAnsi="Cambria"/>
          <w:sz w:val="26"/>
          <w:szCs w:val="26"/>
        </w:rPr>
        <w:t>arty shall have any further obligations under this Agreement.</w:t>
      </w:r>
    </w:p>
    <w:p w14:paraId="710924AE" w14:textId="2661E1C9" w:rsidR="00AA7D20" w:rsidRPr="00A02F22" w:rsidRDefault="00AA7D20" w:rsidP="00AA7D20">
      <w:pPr>
        <w:spacing w:after="300" w:line="276" w:lineRule="auto"/>
        <w:jc w:val="both"/>
        <w:rPr>
          <w:rFonts w:ascii="Cambria" w:hAnsi="Cambria"/>
          <w:sz w:val="26"/>
          <w:szCs w:val="26"/>
        </w:rPr>
      </w:pPr>
      <w:r w:rsidRPr="00A02F22">
        <w:rPr>
          <w:rFonts w:ascii="Cambria" w:hAnsi="Cambria"/>
          <w:sz w:val="26"/>
          <w:szCs w:val="26"/>
        </w:rPr>
        <w:t xml:space="preserve">The parties will execute and deliver such certificates and other documents as may be reasonably appropriate to </w:t>
      </w:r>
      <w:proofErr w:type="gramStart"/>
      <w:r w:rsidRPr="00A02F22">
        <w:rPr>
          <w:rFonts w:ascii="Cambria" w:hAnsi="Cambria"/>
          <w:sz w:val="26"/>
          <w:szCs w:val="26"/>
        </w:rPr>
        <w:t>effect</w:t>
      </w:r>
      <w:proofErr w:type="gramEnd"/>
      <w:r w:rsidRPr="00A02F22">
        <w:rPr>
          <w:rFonts w:ascii="Cambria" w:hAnsi="Cambria"/>
          <w:sz w:val="26"/>
          <w:szCs w:val="26"/>
        </w:rPr>
        <w:t xml:space="preserve"> the planned conveyances. The only monetary </w:t>
      </w:r>
      <w:r w:rsidRPr="00A02F22">
        <w:rPr>
          <w:rFonts w:ascii="Cambria" w:hAnsi="Cambria"/>
          <w:sz w:val="26"/>
          <w:szCs w:val="26"/>
        </w:rPr>
        <w:lastRenderedPageBreak/>
        <w:t xml:space="preserve">adjustment to the transfers stated above will be to pro-rate taxes on the CVS Deck Property and the </w:t>
      </w:r>
      <w:r w:rsidR="00B0529E" w:rsidRPr="00A02F22">
        <w:rPr>
          <w:rFonts w:ascii="Cambria" w:hAnsi="Cambria"/>
          <w:sz w:val="26"/>
          <w:szCs w:val="26"/>
        </w:rPr>
        <w:t xml:space="preserve">ITIC </w:t>
      </w:r>
      <w:r w:rsidRPr="00A02F22">
        <w:rPr>
          <w:rFonts w:ascii="Cambria" w:hAnsi="Cambria"/>
          <w:sz w:val="26"/>
          <w:szCs w:val="26"/>
        </w:rPr>
        <w:t>Lot to the Closing Date.</w:t>
      </w:r>
    </w:p>
    <w:p w14:paraId="02E3D252" w14:textId="2C574D53" w:rsidR="00FE5AF7" w:rsidRPr="00A02F22" w:rsidRDefault="00AA7D20" w:rsidP="00AA7D20">
      <w:pPr>
        <w:autoSpaceDE/>
        <w:autoSpaceDN/>
        <w:adjustRightInd/>
        <w:spacing w:after="300" w:line="276" w:lineRule="auto"/>
        <w:ind w:firstLine="710"/>
        <w:jc w:val="both"/>
        <w:rPr>
          <w:rFonts w:ascii="Cambria" w:hAnsi="Cambria"/>
          <w:sz w:val="26"/>
          <w:szCs w:val="26"/>
        </w:rPr>
      </w:pPr>
      <w:r w:rsidRPr="00A02F22">
        <w:rPr>
          <w:rFonts w:ascii="Cambria" w:hAnsi="Cambria"/>
          <w:sz w:val="26"/>
          <w:szCs w:val="26"/>
        </w:rPr>
        <w:t>b)</w:t>
      </w:r>
      <w:r w:rsidRPr="00A02F22">
        <w:rPr>
          <w:rFonts w:ascii="Cambria" w:hAnsi="Cambria"/>
          <w:sz w:val="26"/>
          <w:szCs w:val="26"/>
        </w:rPr>
        <w:tab/>
      </w:r>
      <w:r w:rsidRPr="00A02F22">
        <w:rPr>
          <w:rFonts w:ascii="Cambria" w:hAnsi="Cambria"/>
          <w:sz w:val="26"/>
          <w:szCs w:val="26"/>
          <w:u w:val="single"/>
        </w:rPr>
        <w:t>Provision for future tax payments</w:t>
      </w:r>
      <w:r w:rsidRPr="00A02F22">
        <w:rPr>
          <w:rFonts w:ascii="Cambria" w:hAnsi="Cambria"/>
          <w:sz w:val="26"/>
          <w:szCs w:val="26"/>
        </w:rPr>
        <w:t xml:space="preserve">. </w:t>
      </w:r>
      <w:r w:rsidR="00FE5AF7" w:rsidRPr="00A02F22">
        <w:rPr>
          <w:rFonts w:ascii="Cambria" w:hAnsi="Cambria"/>
          <w:sz w:val="26"/>
          <w:szCs w:val="26"/>
        </w:rPr>
        <w:t xml:space="preserve">The deed referenced in </w:t>
      </w:r>
      <w:r w:rsidRPr="00A02F22">
        <w:rPr>
          <w:rFonts w:ascii="Cambria" w:hAnsi="Cambria"/>
          <w:sz w:val="26"/>
          <w:szCs w:val="26"/>
        </w:rPr>
        <w:t>(a)</w:t>
      </w:r>
      <w:r w:rsidR="00FE5AF7" w:rsidRPr="00A02F22">
        <w:rPr>
          <w:rFonts w:ascii="Cambria" w:hAnsi="Cambria"/>
          <w:sz w:val="26"/>
          <w:szCs w:val="26"/>
        </w:rPr>
        <w:t>(</w:t>
      </w:r>
      <w:proofErr w:type="spellStart"/>
      <w:r w:rsidR="00FE5AF7" w:rsidRPr="00A02F22">
        <w:rPr>
          <w:rFonts w:ascii="Cambria" w:hAnsi="Cambria"/>
          <w:sz w:val="26"/>
          <w:szCs w:val="26"/>
        </w:rPr>
        <w:t>i</w:t>
      </w:r>
      <w:proofErr w:type="spellEnd"/>
      <w:r w:rsidR="00FE5AF7" w:rsidRPr="00A02F22">
        <w:rPr>
          <w:rFonts w:ascii="Cambria" w:hAnsi="Cambria"/>
          <w:sz w:val="26"/>
          <w:szCs w:val="26"/>
        </w:rPr>
        <w:t>) above will include a provision</w:t>
      </w:r>
      <w:r w:rsidR="003E4D31" w:rsidRPr="00A02F22">
        <w:rPr>
          <w:rFonts w:ascii="Cambria" w:hAnsi="Cambria"/>
          <w:sz w:val="26"/>
          <w:szCs w:val="26"/>
        </w:rPr>
        <w:t xml:space="preserve"> </w:t>
      </w:r>
      <w:r w:rsidR="00FE5AF7" w:rsidRPr="00A02F22">
        <w:rPr>
          <w:rFonts w:ascii="Cambria" w:hAnsi="Cambria"/>
          <w:sz w:val="26"/>
          <w:szCs w:val="26"/>
        </w:rPr>
        <w:t>to the effect that any future owner of the Wallace Deck Property that is not subject to paying ordinary ad valorem taxes to the Town must nevertheless make annual payments to the Town so as to hold the Town harmless from any loss of ad valorem tax revenues. The required payment will be calculated from year to year based on the then-current property value and tax rate. This provision must be in form and substance acceptable to the Town.</w:t>
      </w:r>
    </w:p>
    <w:p w14:paraId="34CF89BC" w14:textId="6C455F57" w:rsidR="00FE5AF7" w:rsidRPr="00A02F22" w:rsidRDefault="00AA7D20" w:rsidP="00AA7D20">
      <w:pPr>
        <w:spacing w:after="300" w:line="276" w:lineRule="auto"/>
        <w:ind w:firstLine="710"/>
        <w:jc w:val="both"/>
        <w:rPr>
          <w:rFonts w:ascii="Cambria" w:hAnsi="Cambria"/>
          <w:sz w:val="26"/>
          <w:szCs w:val="26"/>
        </w:rPr>
      </w:pPr>
      <w:r w:rsidRPr="00A02F22">
        <w:rPr>
          <w:rFonts w:ascii="Cambria" w:hAnsi="Cambria"/>
          <w:sz w:val="26"/>
          <w:szCs w:val="26"/>
        </w:rPr>
        <w:t>c)</w:t>
      </w:r>
      <w:r w:rsidRPr="00A02F22">
        <w:rPr>
          <w:rFonts w:ascii="Cambria" w:hAnsi="Cambria"/>
          <w:sz w:val="26"/>
          <w:szCs w:val="26"/>
        </w:rPr>
        <w:tab/>
      </w:r>
      <w:r w:rsidRPr="00A02F22">
        <w:rPr>
          <w:rFonts w:ascii="Cambria" w:hAnsi="Cambria"/>
          <w:sz w:val="26"/>
          <w:szCs w:val="26"/>
          <w:u w:val="single"/>
        </w:rPr>
        <w:t>Warranties of Title</w:t>
      </w:r>
      <w:r w:rsidRPr="00A02F22">
        <w:rPr>
          <w:rFonts w:ascii="Cambria" w:hAnsi="Cambria"/>
          <w:sz w:val="26"/>
          <w:szCs w:val="26"/>
        </w:rPr>
        <w:t>. (</w:t>
      </w:r>
      <w:proofErr w:type="spellStart"/>
      <w:r w:rsidRPr="00A02F22">
        <w:rPr>
          <w:rFonts w:ascii="Cambria" w:hAnsi="Cambria"/>
          <w:sz w:val="26"/>
          <w:szCs w:val="26"/>
        </w:rPr>
        <w:t>i</w:t>
      </w:r>
      <w:proofErr w:type="spellEnd"/>
      <w:r w:rsidRPr="00A02F22">
        <w:rPr>
          <w:rFonts w:ascii="Cambria" w:hAnsi="Cambria"/>
          <w:sz w:val="26"/>
          <w:szCs w:val="26"/>
        </w:rPr>
        <w:t xml:space="preserve">) </w:t>
      </w:r>
      <w:r w:rsidR="00FE5AF7" w:rsidRPr="00A02F22">
        <w:rPr>
          <w:rFonts w:ascii="Cambria" w:hAnsi="Cambria"/>
          <w:sz w:val="26"/>
          <w:szCs w:val="26"/>
        </w:rPr>
        <w:t xml:space="preserve">Each </w:t>
      </w:r>
      <w:r w:rsidR="00E43CCC">
        <w:rPr>
          <w:rFonts w:ascii="Cambria" w:hAnsi="Cambria"/>
          <w:sz w:val="26"/>
          <w:szCs w:val="26"/>
        </w:rPr>
        <w:t>Party</w:t>
      </w:r>
      <w:r w:rsidR="00FE5AF7" w:rsidRPr="00A02F22">
        <w:rPr>
          <w:rFonts w:ascii="Cambria" w:hAnsi="Cambria"/>
          <w:sz w:val="26"/>
          <w:szCs w:val="26"/>
        </w:rPr>
        <w:t xml:space="preserve"> promises to the other, as part of the consideration for the exchange, that it </w:t>
      </w:r>
      <w:r w:rsidR="00251B5F" w:rsidRPr="00A02F22">
        <w:rPr>
          <w:rFonts w:ascii="Cambria" w:hAnsi="Cambria"/>
          <w:sz w:val="26"/>
          <w:szCs w:val="26"/>
        </w:rPr>
        <w:t xml:space="preserve">is seized of and has the right to convey </w:t>
      </w:r>
      <w:r w:rsidR="00FE5AF7" w:rsidRPr="00A02F22">
        <w:rPr>
          <w:rFonts w:ascii="Cambria" w:hAnsi="Cambria"/>
          <w:sz w:val="26"/>
          <w:szCs w:val="26"/>
        </w:rPr>
        <w:t xml:space="preserve">its particular property (that is, the Wallace Deck Property and the Corner Lot in the case of the Town, and the CVS Deck Property and the </w:t>
      </w:r>
      <w:r w:rsidR="00B0529E" w:rsidRPr="00A02F22">
        <w:rPr>
          <w:rFonts w:ascii="Cambria" w:hAnsi="Cambria"/>
          <w:sz w:val="26"/>
          <w:szCs w:val="26"/>
        </w:rPr>
        <w:t xml:space="preserve">ITIC </w:t>
      </w:r>
      <w:r w:rsidR="00FE5AF7" w:rsidRPr="00A02F22">
        <w:rPr>
          <w:rFonts w:ascii="Cambria" w:hAnsi="Cambria"/>
          <w:sz w:val="26"/>
          <w:szCs w:val="26"/>
        </w:rPr>
        <w:t xml:space="preserve">Lot in the case of Grubb) </w:t>
      </w:r>
      <w:r w:rsidR="00251B5F" w:rsidRPr="00A02F22">
        <w:rPr>
          <w:rFonts w:ascii="Cambria" w:hAnsi="Cambria"/>
          <w:sz w:val="26"/>
          <w:szCs w:val="26"/>
        </w:rPr>
        <w:t xml:space="preserve">in fee simple, that the </w:t>
      </w:r>
      <w:r w:rsidR="003E4D31" w:rsidRPr="00A02F22">
        <w:rPr>
          <w:rFonts w:ascii="Cambria" w:hAnsi="Cambria"/>
          <w:sz w:val="26"/>
          <w:szCs w:val="26"/>
        </w:rPr>
        <w:t xml:space="preserve">title </w:t>
      </w:r>
      <w:r w:rsidR="00251B5F" w:rsidRPr="00A02F22">
        <w:rPr>
          <w:rFonts w:ascii="Cambria" w:hAnsi="Cambria"/>
          <w:sz w:val="26"/>
          <w:szCs w:val="26"/>
        </w:rPr>
        <w:t xml:space="preserve">is free and clear of all liens and encumbrances other than </w:t>
      </w:r>
      <w:r w:rsidR="003E4D31" w:rsidRPr="00A02F22">
        <w:rPr>
          <w:rFonts w:ascii="Cambria" w:hAnsi="Cambria"/>
          <w:sz w:val="26"/>
          <w:szCs w:val="26"/>
        </w:rPr>
        <w:t>“</w:t>
      </w:r>
      <w:r w:rsidR="00251B5F" w:rsidRPr="00A02F22">
        <w:rPr>
          <w:rFonts w:ascii="Cambria" w:hAnsi="Cambria"/>
          <w:sz w:val="26"/>
          <w:szCs w:val="26"/>
        </w:rPr>
        <w:t>Permitted Encumbrances</w:t>
      </w:r>
      <w:r w:rsidR="000D2F17" w:rsidRPr="00A02F22">
        <w:rPr>
          <w:rFonts w:ascii="Cambria" w:hAnsi="Cambria"/>
          <w:sz w:val="26"/>
          <w:szCs w:val="26"/>
        </w:rPr>
        <w:t xml:space="preserve">,” </w:t>
      </w:r>
      <w:r w:rsidR="00251B5F" w:rsidRPr="00A02F22">
        <w:rPr>
          <w:rFonts w:ascii="Cambria" w:hAnsi="Cambria"/>
          <w:sz w:val="26"/>
          <w:szCs w:val="26"/>
        </w:rPr>
        <w:t xml:space="preserve">that title to the </w:t>
      </w:r>
      <w:r w:rsidR="00FE5AF7" w:rsidRPr="00A02F22">
        <w:rPr>
          <w:rFonts w:ascii="Cambria" w:hAnsi="Cambria"/>
          <w:sz w:val="26"/>
          <w:szCs w:val="26"/>
        </w:rPr>
        <w:t>p</w:t>
      </w:r>
      <w:r w:rsidR="00251B5F" w:rsidRPr="00A02F22">
        <w:rPr>
          <w:rFonts w:ascii="Cambria" w:hAnsi="Cambria"/>
          <w:sz w:val="26"/>
          <w:szCs w:val="26"/>
        </w:rPr>
        <w:t xml:space="preserve">roperty is marketable, and that the </w:t>
      </w:r>
      <w:r w:rsidR="00FE5AF7" w:rsidRPr="00A02F22">
        <w:rPr>
          <w:rFonts w:ascii="Cambria" w:hAnsi="Cambria"/>
          <w:sz w:val="26"/>
          <w:szCs w:val="26"/>
        </w:rPr>
        <w:t xml:space="preserve">seller </w:t>
      </w:r>
      <w:r w:rsidR="00251B5F" w:rsidRPr="00A02F22">
        <w:rPr>
          <w:rFonts w:ascii="Cambria" w:hAnsi="Cambria"/>
          <w:sz w:val="26"/>
          <w:szCs w:val="26"/>
        </w:rPr>
        <w:t xml:space="preserve">will forever warrant and defend title to the </w:t>
      </w:r>
      <w:r w:rsidR="00FE5AF7" w:rsidRPr="00A02F22">
        <w:rPr>
          <w:rFonts w:ascii="Cambria" w:hAnsi="Cambria"/>
          <w:sz w:val="26"/>
          <w:szCs w:val="26"/>
        </w:rPr>
        <w:t>p</w:t>
      </w:r>
      <w:r w:rsidR="00251B5F" w:rsidRPr="00A02F22">
        <w:rPr>
          <w:rFonts w:ascii="Cambria" w:hAnsi="Cambria"/>
          <w:sz w:val="26"/>
          <w:szCs w:val="26"/>
        </w:rPr>
        <w:t xml:space="preserve">roperty (subject to the Permitted Encumbrances) against the claims of all persons. </w:t>
      </w:r>
    </w:p>
    <w:p w14:paraId="3154D82E" w14:textId="06ACCACF" w:rsidR="003E4D31" w:rsidRPr="00A02F22" w:rsidRDefault="003E4D31" w:rsidP="00AA7D20">
      <w:pPr>
        <w:spacing w:after="300" w:line="276" w:lineRule="auto"/>
        <w:ind w:firstLine="710"/>
        <w:jc w:val="both"/>
        <w:rPr>
          <w:rFonts w:ascii="Cambria" w:hAnsi="Cambria"/>
          <w:sz w:val="26"/>
          <w:szCs w:val="26"/>
        </w:rPr>
      </w:pPr>
      <w:r w:rsidRPr="00A02F22">
        <w:rPr>
          <w:rFonts w:ascii="Cambria" w:hAnsi="Cambria"/>
          <w:sz w:val="26"/>
          <w:szCs w:val="26"/>
        </w:rPr>
        <w:t xml:space="preserve">“Permitted Encumbrances” means minor and ordinary </w:t>
      </w:r>
      <w:r w:rsidR="00FC698B" w:rsidRPr="00A02F22">
        <w:rPr>
          <w:rFonts w:ascii="Cambria" w:hAnsi="Cambria"/>
          <w:sz w:val="26"/>
          <w:szCs w:val="26"/>
        </w:rPr>
        <w:t xml:space="preserve">rights-of-way and </w:t>
      </w:r>
      <w:r w:rsidRPr="00A02F22">
        <w:rPr>
          <w:rFonts w:ascii="Cambria" w:hAnsi="Cambria"/>
          <w:sz w:val="26"/>
          <w:szCs w:val="26"/>
        </w:rPr>
        <w:t>utility easements that do not have a material adverse effect on the planned use of the property.</w:t>
      </w:r>
    </w:p>
    <w:p w14:paraId="7655D5A3" w14:textId="50977BBF" w:rsidR="00FE5AF7" w:rsidRPr="00A02F22" w:rsidRDefault="00AA7D20" w:rsidP="00AA7D20">
      <w:pPr>
        <w:spacing w:after="300" w:line="276" w:lineRule="auto"/>
        <w:ind w:firstLine="710"/>
        <w:jc w:val="both"/>
        <w:rPr>
          <w:rFonts w:ascii="Cambria" w:hAnsi="Cambria"/>
          <w:sz w:val="26"/>
          <w:szCs w:val="26"/>
        </w:rPr>
      </w:pPr>
      <w:r w:rsidRPr="00A02F22">
        <w:rPr>
          <w:rFonts w:ascii="Cambria" w:hAnsi="Cambria"/>
          <w:sz w:val="26"/>
          <w:szCs w:val="26"/>
        </w:rPr>
        <w:t>(ii)</w:t>
      </w:r>
      <w:r w:rsidRPr="00A02F22">
        <w:rPr>
          <w:rFonts w:ascii="Cambria" w:hAnsi="Cambria"/>
          <w:sz w:val="26"/>
          <w:szCs w:val="26"/>
        </w:rPr>
        <w:tab/>
      </w:r>
      <w:r w:rsidR="00FE5AF7" w:rsidRPr="00A02F22">
        <w:rPr>
          <w:rFonts w:ascii="Cambria" w:hAnsi="Cambria"/>
          <w:sz w:val="26"/>
          <w:szCs w:val="26"/>
        </w:rPr>
        <w:t xml:space="preserve">Notwithstanding the above, the parties acknowledge that the CVS Deck property is subject to a lien recorded at </w:t>
      </w:r>
      <w:r w:rsidR="003E4D31" w:rsidRPr="00A02F22">
        <w:rPr>
          <w:rFonts w:ascii="Cambria" w:hAnsi="Cambria"/>
          <w:sz w:val="26"/>
          <w:szCs w:val="26"/>
        </w:rPr>
        <w:t xml:space="preserve">Book _________, Page ________, </w:t>
      </w:r>
      <w:r w:rsidRPr="00A02F22">
        <w:rPr>
          <w:rFonts w:ascii="Cambria" w:hAnsi="Cambria"/>
          <w:sz w:val="26"/>
          <w:szCs w:val="26"/>
        </w:rPr>
        <w:t>Orange County Registry. Grubb promises that the CVS Deck Property will be released from this lien at or in connection with the Closing.</w:t>
      </w:r>
    </w:p>
    <w:p w14:paraId="004191A3" w14:textId="634A658D" w:rsidR="00F26165" w:rsidRPr="00A02F22" w:rsidRDefault="00F26165" w:rsidP="00F26165">
      <w:pPr>
        <w:pStyle w:val="BodyTextIn"/>
        <w:numPr>
          <w:ilvl w:val="12"/>
          <w:numId w:val="0"/>
        </w:numPr>
        <w:spacing w:line="276" w:lineRule="auto"/>
        <w:ind w:firstLine="720"/>
        <w:rPr>
          <w:rFonts w:ascii="Cambria" w:hAnsi="Cambria"/>
          <w:sz w:val="26"/>
          <w:szCs w:val="26"/>
        </w:rPr>
      </w:pPr>
      <w:r w:rsidRPr="00A02F22">
        <w:rPr>
          <w:rFonts w:ascii="Cambria" w:hAnsi="Cambria"/>
          <w:sz w:val="26"/>
          <w:szCs w:val="26"/>
        </w:rPr>
        <w:t>d)</w:t>
      </w:r>
      <w:r w:rsidRPr="00A02F22">
        <w:rPr>
          <w:rFonts w:ascii="Cambria" w:hAnsi="Cambria"/>
          <w:sz w:val="26"/>
          <w:szCs w:val="26"/>
        </w:rPr>
        <w:tab/>
      </w:r>
      <w:r w:rsidRPr="00A02F22">
        <w:rPr>
          <w:rFonts w:ascii="Cambria" w:hAnsi="Cambria"/>
          <w:sz w:val="26"/>
          <w:szCs w:val="26"/>
          <w:u w:val="single"/>
        </w:rPr>
        <w:t xml:space="preserve">Environmental Warranties. </w:t>
      </w:r>
      <w:r w:rsidRPr="00A02F22">
        <w:rPr>
          <w:rFonts w:ascii="Cambria" w:hAnsi="Cambria"/>
          <w:b/>
          <w:bCs/>
          <w:sz w:val="26"/>
          <w:szCs w:val="26"/>
        </w:rPr>
        <w:tab/>
      </w:r>
      <w:r w:rsidRPr="00A02F22">
        <w:rPr>
          <w:rFonts w:ascii="Cambria" w:hAnsi="Cambria"/>
          <w:sz w:val="26"/>
          <w:szCs w:val="26"/>
        </w:rPr>
        <w:t xml:space="preserve">Each of the Town and Grubb makes the following </w:t>
      </w:r>
      <w:r w:rsidR="005134C7" w:rsidRPr="00A02F22">
        <w:rPr>
          <w:rFonts w:ascii="Cambria" w:hAnsi="Cambria"/>
          <w:sz w:val="26"/>
          <w:szCs w:val="26"/>
        </w:rPr>
        <w:t xml:space="preserve">promises and </w:t>
      </w:r>
      <w:r w:rsidRPr="00A02F22">
        <w:rPr>
          <w:rFonts w:ascii="Cambria" w:hAnsi="Cambria"/>
          <w:sz w:val="26"/>
          <w:szCs w:val="26"/>
        </w:rPr>
        <w:t>statements of fact</w:t>
      </w:r>
      <w:r w:rsidR="005134C7" w:rsidRPr="00A02F22">
        <w:rPr>
          <w:rFonts w:ascii="Cambria" w:hAnsi="Cambria"/>
          <w:sz w:val="26"/>
          <w:szCs w:val="26"/>
        </w:rPr>
        <w:t xml:space="preserve"> with respect to its own particular property (as described in (c) above</w:t>
      </w:r>
      <w:r w:rsidR="003E4D31" w:rsidRPr="00A02F22">
        <w:rPr>
          <w:rFonts w:ascii="Cambria" w:hAnsi="Cambria"/>
          <w:sz w:val="26"/>
          <w:szCs w:val="26"/>
        </w:rPr>
        <w:t>)</w:t>
      </w:r>
      <w:r w:rsidRPr="00A02F22">
        <w:rPr>
          <w:rFonts w:ascii="Cambria" w:hAnsi="Cambria"/>
          <w:sz w:val="26"/>
          <w:szCs w:val="26"/>
        </w:rPr>
        <w:t xml:space="preserve">, with the understanding and intent that the </w:t>
      </w:r>
      <w:r w:rsidR="005134C7" w:rsidRPr="00A02F22">
        <w:rPr>
          <w:rFonts w:ascii="Cambria" w:hAnsi="Cambria"/>
          <w:sz w:val="26"/>
          <w:szCs w:val="26"/>
        </w:rPr>
        <w:t xml:space="preserve">other </w:t>
      </w:r>
      <w:r w:rsidR="00E43CCC">
        <w:rPr>
          <w:rFonts w:ascii="Cambria" w:hAnsi="Cambria"/>
          <w:sz w:val="26"/>
          <w:szCs w:val="26"/>
        </w:rPr>
        <w:t>Party</w:t>
      </w:r>
      <w:r w:rsidR="00E43CCC" w:rsidRPr="00A02F22">
        <w:rPr>
          <w:rFonts w:ascii="Cambria" w:hAnsi="Cambria"/>
          <w:sz w:val="26"/>
          <w:szCs w:val="26"/>
        </w:rPr>
        <w:t xml:space="preserve"> </w:t>
      </w:r>
      <w:r w:rsidRPr="00A02F22">
        <w:rPr>
          <w:rFonts w:ascii="Cambria" w:hAnsi="Cambria"/>
          <w:sz w:val="26"/>
          <w:szCs w:val="26"/>
        </w:rPr>
        <w:t>will rely on these statements in making its decision to enter into this Agreement.</w:t>
      </w:r>
    </w:p>
    <w:p w14:paraId="13C4F7FD" w14:textId="77777777" w:rsidR="00F26165" w:rsidRPr="00A02F22" w:rsidRDefault="00F26165" w:rsidP="00F26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Cambria" w:hAnsi="Cambria"/>
          <w:sz w:val="26"/>
          <w:szCs w:val="26"/>
        </w:rPr>
      </w:pPr>
    </w:p>
    <w:p w14:paraId="066A59AA" w14:textId="7CD0F880" w:rsidR="00F26165" w:rsidRPr="00A02F22" w:rsidRDefault="00F26165" w:rsidP="004A39B6">
      <w:pPr>
        <w:numPr>
          <w:ilvl w:val="12"/>
          <w:numId w:val="0"/>
        </w:numPr>
        <w:spacing w:line="276" w:lineRule="auto"/>
        <w:ind w:left="720" w:firstLine="720"/>
        <w:jc w:val="both"/>
        <w:rPr>
          <w:rFonts w:ascii="Cambria" w:hAnsi="Cambria"/>
          <w:sz w:val="26"/>
          <w:szCs w:val="26"/>
        </w:rPr>
      </w:pPr>
      <w:r w:rsidRPr="00A02F22">
        <w:rPr>
          <w:rFonts w:ascii="Cambria" w:hAnsi="Cambria"/>
          <w:sz w:val="26"/>
          <w:szCs w:val="26"/>
        </w:rPr>
        <w:t>(</w:t>
      </w:r>
      <w:proofErr w:type="spellStart"/>
      <w:r w:rsidRPr="00A02F22">
        <w:rPr>
          <w:rFonts w:ascii="Cambria" w:hAnsi="Cambria"/>
          <w:sz w:val="26"/>
          <w:szCs w:val="26"/>
        </w:rPr>
        <w:t>i</w:t>
      </w:r>
      <w:proofErr w:type="spellEnd"/>
      <w:r w:rsidRPr="00A02F22">
        <w:rPr>
          <w:rFonts w:ascii="Cambria" w:hAnsi="Cambria"/>
          <w:sz w:val="26"/>
          <w:szCs w:val="26"/>
        </w:rPr>
        <w:t xml:space="preserve">) </w:t>
      </w:r>
      <w:r w:rsidRPr="00A02F22">
        <w:rPr>
          <w:rFonts w:ascii="Cambria" w:hAnsi="Cambria"/>
          <w:sz w:val="26"/>
          <w:szCs w:val="26"/>
        </w:rPr>
        <w:tab/>
      </w:r>
      <w:r w:rsidR="005134C7" w:rsidRPr="00A02F22">
        <w:rPr>
          <w:rFonts w:ascii="Cambria" w:hAnsi="Cambria"/>
          <w:sz w:val="26"/>
          <w:szCs w:val="26"/>
        </w:rPr>
        <w:t>It</w:t>
      </w:r>
      <w:r w:rsidRPr="00A02F22">
        <w:rPr>
          <w:rFonts w:ascii="Cambria" w:hAnsi="Cambria"/>
          <w:sz w:val="26"/>
          <w:szCs w:val="26"/>
        </w:rPr>
        <w:t xml:space="preserve"> has no knowledge (A) that any industrial use has been made of </w:t>
      </w:r>
      <w:r w:rsidR="005134C7" w:rsidRPr="00A02F22">
        <w:rPr>
          <w:rFonts w:ascii="Cambria" w:hAnsi="Cambria"/>
          <w:sz w:val="26"/>
          <w:szCs w:val="26"/>
        </w:rPr>
        <w:t>its</w:t>
      </w:r>
      <w:r w:rsidRPr="00A02F22">
        <w:rPr>
          <w:rFonts w:ascii="Cambria" w:hAnsi="Cambria"/>
          <w:sz w:val="26"/>
          <w:szCs w:val="26"/>
        </w:rPr>
        <w:t xml:space="preserve"> </w:t>
      </w:r>
      <w:r w:rsidR="005134C7" w:rsidRPr="00A02F22">
        <w:rPr>
          <w:rFonts w:ascii="Cambria" w:hAnsi="Cambria"/>
          <w:sz w:val="26"/>
          <w:szCs w:val="26"/>
        </w:rPr>
        <w:t>particular property</w:t>
      </w:r>
      <w:r w:rsidRPr="00A02F22">
        <w:rPr>
          <w:rFonts w:ascii="Cambria" w:hAnsi="Cambria"/>
          <w:sz w:val="26"/>
          <w:szCs w:val="26"/>
        </w:rPr>
        <w:t xml:space="preserve">, (B) that the </w:t>
      </w:r>
      <w:r w:rsidR="005134C7" w:rsidRPr="00A02F22">
        <w:rPr>
          <w:rFonts w:ascii="Cambria" w:hAnsi="Cambria"/>
          <w:sz w:val="26"/>
          <w:szCs w:val="26"/>
        </w:rPr>
        <w:t>particular property</w:t>
      </w:r>
      <w:r w:rsidRPr="00A02F22">
        <w:rPr>
          <w:rFonts w:ascii="Cambria" w:hAnsi="Cambria"/>
          <w:sz w:val="26"/>
          <w:szCs w:val="26"/>
        </w:rPr>
        <w:t xml:space="preserve"> has been used for the storage, treatment or disposal of chemicals or any wastes or materials that are </w:t>
      </w:r>
      <w:r w:rsidRPr="00A02F22">
        <w:rPr>
          <w:rFonts w:ascii="Cambria" w:hAnsi="Cambria"/>
          <w:sz w:val="26"/>
          <w:szCs w:val="26"/>
        </w:rPr>
        <w:lastRenderedPageBreak/>
        <w:t xml:space="preserve">classified by federal, State or local laws as hazardous or toxic substances, (C) that any manufacturing, landfilling or chemical production has occurred on the </w:t>
      </w:r>
      <w:r w:rsidR="005134C7" w:rsidRPr="00A02F22">
        <w:rPr>
          <w:rFonts w:ascii="Cambria" w:hAnsi="Cambria"/>
          <w:sz w:val="26"/>
          <w:szCs w:val="26"/>
        </w:rPr>
        <w:t>particular property</w:t>
      </w:r>
      <w:r w:rsidRPr="00A02F22">
        <w:rPr>
          <w:rFonts w:ascii="Cambria" w:hAnsi="Cambria"/>
          <w:sz w:val="26"/>
          <w:szCs w:val="26"/>
        </w:rPr>
        <w:t xml:space="preserve">, or (D) that there is any asbestos or other contaminant on, in or under the </w:t>
      </w:r>
      <w:r w:rsidR="005134C7" w:rsidRPr="00A02F22">
        <w:rPr>
          <w:rFonts w:ascii="Cambria" w:hAnsi="Cambria"/>
          <w:sz w:val="26"/>
          <w:szCs w:val="26"/>
        </w:rPr>
        <w:t>particular property</w:t>
      </w:r>
      <w:r w:rsidRPr="00A02F22">
        <w:rPr>
          <w:rFonts w:ascii="Cambria" w:hAnsi="Cambria"/>
          <w:sz w:val="26"/>
          <w:szCs w:val="26"/>
        </w:rPr>
        <w:t xml:space="preserve">. </w:t>
      </w:r>
    </w:p>
    <w:p w14:paraId="38FE7D70" w14:textId="77777777" w:rsidR="00F26165" w:rsidRPr="00A02F22" w:rsidRDefault="00F26165" w:rsidP="004A39B6">
      <w:pPr>
        <w:numPr>
          <w:ilvl w:val="12"/>
          <w:numId w:val="0"/>
        </w:numPr>
        <w:spacing w:line="276" w:lineRule="auto"/>
        <w:ind w:left="720" w:firstLine="720"/>
        <w:jc w:val="both"/>
        <w:rPr>
          <w:rFonts w:ascii="Cambria" w:hAnsi="Cambria"/>
          <w:sz w:val="26"/>
          <w:szCs w:val="26"/>
        </w:rPr>
      </w:pPr>
    </w:p>
    <w:p w14:paraId="161F11C0" w14:textId="6E9DA73C" w:rsidR="00F26165" w:rsidRPr="00A02F22" w:rsidRDefault="00F26165" w:rsidP="004A39B6">
      <w:pPr>
        <w:numPr>
          <w:ilvl w:val="12"/>
          <w:numId w:val="0"/>
        </w:numPr>
        <w:spacing w:line="276" w:lineRule="auto"/>
        <w:ind w:left="720" w:firstLine="720"/>
        <w:jc w:val="both"/>
        <w:rPr>
          <w:rFonts w:ascii="Cambria" w:hAnsi="Cambria"/>
          <w:sz w:val="26"/>
          <w:szCs w:val="26"/>
        </w:rPr>
      </w:pPr>
      <w:r w:rsidRPr="00A02F22">
        <w:rPr>
          <w:rFonts w:ascii="Cambria" w:hAnsi="Cambria"/>
          <w:sz w:val="26"/>
          <w:szCs w:val="26"/>
        </w:rPr>
        <w:t xml:space="preserve">(ii) </w:t>
      </w:r>
      <w:r w:rsidRPr="00A02F22">
        <w:rPr>
          <w:rFonts w:ascii="Cambria" w:hAnsi="Cambria"/>
          <w:sz w:val="26"/>
          <w:szCs w:val="26"/>
        </w:rPr>
        <w:tab/>
        <w:t xml:space="preserve">To </w:t>
      </w:r>
      <w:r w:rsidR="005134C7" w:rsidRPr="00A02F22">
        <w:rPr>
          <w:rFonts w:ascii="Cambria" w:hAnsi="Cambria"/>
          <w:sz w:val="26"/>
          <w:szCs w:val="26"/>
        </w:rPr>
        <w:t>its</w:t>
      </w:r>
      <w:r w:rsidRPr="00A02F22">
        <w:rPr>
          <w:rFonts w:ascii="Cambria" w:hAnsi="Cambria"/>
          <w:sz w:val="26"/>
          <w:szCs w:val="26"/>
        </w:rPr>
        <w:t xml:space="preserve"> knowledge, the </w:t>
      </w:r>
      <w:r w:rsidR="005134C7" w:rsidRPr="00A02F22">
        <w:rPr>
          <w:rFonts w:ascii="Cambria" w:hAnsi="Cambria"/>
          <w:sz w:val="26"/>
          <w:szCs w:val="26"/>
        </w:rPr>
        <w:t>particular property</w:t>
      </w:r>
      <w:r w:rsidRPr="00A02F22">
        <w:rPr>
          <w:rFonts w:ascii="Cambria" w:hAnsi="Cambria"/>
          <w:sz w:val="26"/>
          <w:szCs w:val="26"/>
        </w:rPr>
        <w:t xml:space="preserve"> </w:t>
      </w:r>
      <w:r w:rsidR="00A073F8" w:rsidRPr="00A02F22">
        <w:rPr>
          <w:rFonts w:ascii="Cambria" w:hAnsi="Cambria"/>
          <w:sz w:val="26"/>
          <w:szCs w:val="26"/>
        </w:rPr>
        <w:t>complies</w:t>
      </w:r>
      <w:r w:rsidRPr="00A02F22">
        <w:rPr>
          <w:rFonts w:ascii="Cambria" w:hAnsi="Cambria"/>
          <w:sz w:val="26"/>
          <w:szCs w:val="26"/>
        </w:rPr>
        <w:t xml:space="preserve"> with all federal, </w:t>
      </w:r>
      <w:proofErr w:type="gramStart"/>
      <w:r w:rsidRPr="00A02F22">
        <w:rPr>
          <w:rFonts w:ascii="Cambria" w:hAnsi="Cambria"/>
          <w:sz w:val="26"/>
          <w:szCs w:val="26"/>
        </w:rPr>
        <w:t>State</w:t>
      </w:r>
      <w:proofErr w:type="gramEnd"/>
      <w:r w:rsidRPr="00A02F22">
        <w:rPr>
          <w:rFonts w:ascii="Cambria" w:hAnsi="Cambria"/>
          <w:sz w:val="26"/>
          <w:szCs w:val="26"/>
        </w:rPr>
        <w:t xml:space="preserve"> and local environmental laws and regulations. </w:t>
      </w:r>
    </w:p>
    <w:p w14:paraId="6BCCEE10" w14:textId="77777777" w:rsidR="00F26165" w:rsidRPr="00A02F22" w:rsidRDefault="00F26165" w:rsidP="004A39B6">
      <w:pPr>
        <w:numPr>
          <w:ilvl w:val="12"/>
          <w:numId w:val="0"/>
        </w:numPr>
        <w:spacing w:line="276" w:lineRule="auto"/>
        <w:ind w:left="720" w:firstLine="720"/>
        <w:jc w:val="both"/>
        <w:rPr>
          <w:rFonts w:ascii="Cambria" w:hAnsi="Cambria"/>
          <w:sz w:val="26"/>
          <w:szCs w:val="26"/>
        </w:rPr>
      </w:pPr>
    </w:p>
    <w:p w14:paraId="2FD5DC8A" w14:textId="40589FD4" w:rsidR="00F26165" w:rsidRPr="00A02F22" w:rsidRDefault="00F26165" w:rsidP="004A39B6">
      <w:pPr>
        <w:numPr>
          <w:ilvl w:val="12"/>
          <w:numId w:val="0"/>
        </w:numPr>
        <w:spacing w:line="276" w:lineRule="auto"/>
        <w:ind w:left="720" w:firstLine="720"/>
        <w:jc w:val="both"/>
        <w:rPr>
          <w:rFonts w:ascii="Cambria" w:hAnsi="Cambria"/>
          <w:sz w:val="26"/>
          <w:szCs w:val="26"/>
        </w:rPr>
      </w:pPr>
      <w:r w:rsidRPr="00A02F22">
        <w:rPr>
          <w:rFonts w:ascii="Cambria" w:hAnsi="Cambria"/>
          <w:sz w:val="26"/>
          <w:szCs w:val="26"/>
        </w:rPr>
        <w:t>(iii)</w:t>
      </w:r>
      <w:r w:rsidRPr="00A02F22">
        <w:rPr>
          <w:rFonts w:ascii="Cambria" w:hAnsi="Cambria"/>
          <w:sz w:val="26"/>
          <w:szCs w:val="26"/>
        </w:rPr>
        <w:tab/>
      </w:r>
      <w:r w:rsidR="005134C7" w:rsidRPr="00A02F22">
        <w:rPr>
          <w:rFonts w:ascii="Cambria" w:hAnsi="Cambria"/>
          <w:sz w:val="26"/>
          <w:szCs w:val="26"/>
        </w:rPr>
        <w:t>It</w:t>
      </w:r>
      <w:r w:rsidRPr="00A02F22">
        <w:rPr>
          <w:rFonts w:ascii="Cambria" w:hAnsi="Cambria"/>
          <w:sz w:val="26"/>
          <w:szCs w:val="26"/>
        </w:rPr>
        <w:t xml:space="preserve"> will promptly notify the </w:t>
      </w:r>
      <w:r w:rsidR="005134C7" w:rsidRPr="00A02F22">
        <w:rPr>
          <w:rFonts w:ascii="Cambria" w:hAnsi="Cambria"/>
          <w:sz w:val="26"/>
          <w:szCs w:val="26"/>
        </w:rPr>
        <w:t xml:space="preserve">other property </w:t>
      </w:r>
      <w:r w:rsidRPr="00A02F22">
        <w:rPr>
          <w:rFonts w:ascii="Cambria" w:hAnsi="Cambria"/>
          <w:sz w:val="26"/>
          <w:szCs w:val="26"/>
        </w:rPr>
        <w:t xml:space="preserve">of any change </w:t>
      </w:r>
      <w:r w:rsidR="005134C7" w:rsidRPr="00A02F22">
        <w:rPr>
          <w:rFonts w:ascii="Cambria" w:hAnsi="Cambria"/>
          <w:sz w:val="26"/>
          <w:szCs w:val="26"/>
        </w:rPr>
        <w:t xml:space="preserve">prior to the Closing </w:t>
      </w:r>
      <w:r w:rsidRPr="00A02F22">
        <w:rPr>
          <w:rFonts w:ascii="Cambria" w:hAnsi="Cambria"/>
          <w:sz w:val="26"/>
          <w:szCs w:val="26"/>
        </w:rPr>
        <w:t xml:space="preserve">in the nature or extent of any hazardous materials, substances or wastes maintained on, in or under the </w:t>
      </w:r>
      <w:r w:rsidR="00E43CCC">
        <w:rPr>
          <w:rFonts w:ascii="Cambria" w:hAnsi="Cambria"/>
          <w:sz w:val="26"/>
          <w:szCs w:val="26"/>
        </w:rPr>
        <w:t>Party</w:t>
      </w:r>
      <w:r w:rsidR="00E43CCC" w:rsidRPr="00A02F22">
        <w:rPr>
          <w:rFonts w:ascii="Cambria" w:hAnsi="Cambria"/>
          <w:sz w:val="26"/>
          <w:szCs w:val="26"/>
        </w:rPr>
        <w:t xml:space="preserve"> </w:t>
      </w:r>
      <w:r w:rsidR="005134C7" w:rsidRPr="00A02F22">
        <w:rPr>
          <w:rFonts w:ascii="Cambria" w:hAnsi="Cambria"/>
          <w:sz w:val="26"/>
          <w:szCs w:val="26"/>
        </w:rPr>
        <w:t>property</w:t>
      </w:r>
      <w:r w:rsidRPr="00A02F22">
        <w:rPr>
          <w:rFonts w:ascii="Cambria" w:hAnsi="Cambria"/>
          <w:sz w:val="26"/>
          <w:szCs w:val="26"/>
        </w:rPr>
        <w:t xml:space="preserve"> or used in connection therewith. </w:t>
      </w:r>
      <w:r w:rsidR="005134C7" w:rsidRPr="00A02F22">
        <w:rPr>
          <w:rFonts w:ascii="Cambria" w:hAnsi="Cambria"/>
          <w:sz w:val="26"/>
          <w:szCs w:val="26"/>
        </w:rPr>
        <w:t xml:space="preserve">It will send to the other party </w:t>
      </w:r>
      <w:r w:rsidRPr="00A02F22">
        <w:rPr>
          <w:rFonts w:ascii="Cambria" w:hAnsi="Cambria"/>
          <w:sz w:val="26"/>
          <w:szCs w:val="26"/>
        </w:rPr>
        <w:t xml:space="preserve">copies of any citations, orders, </w:t>
      </w:r>
      <w:proofErr w:type="gramStart"/>
      <w:r w:rsidRPr="00A02F22">
        <w:rPr>
          <w:rFonts w:ascii="Cambria" w:hAnsi="Cambria"/>
          <w:sz w:val="26"/>
          <w:szCs w:val="26"/>
        </w:rPr>
        <w:t>notices</w:t>
      </w:r>
      <w:proofErr w:type="gramEnd"/>
      <w:r w:rsidRPr="00A02F22">
        <w:rPr>
          <w:rFonts w:ascii="Cambria" w:hAnsi="Cambria"/>
          <w:sz w:val="26"/>
          <w:szCs w:val="26"/>
        </w:rPr>
        <w:t xml:space="preserve"> or other material governmental or other communication received</w:t>
      </w:r>
      <w:r w:rsidR="005134C7" w:rsidRPr="00A02F22">
        <w:rPr>
          <w:rFonts w:ascii="Cambria" w:hAnsi="Cambria"/>
          <w:sz w:val="26"/>
          <w:szCs w:val="26"/>
        </w:rPr>
        <w:t xml:space="preserve"> prior to the Closing</w:t>
      </w:r>
      <w:r w:rsidRPr="00A02F22">
        <w:rPr>
          <w:rFonts w:ascii="Cambria" w:hAnsi="Cambria"/>
          <w:sz w:val="26"/>
          <w:szCs w:val="26"/>
        </w:rPr>
        <w:t xml:space="preserve"> with respect to any other hazardous materials, substances, wastes or other environmentally regulated substances affecting the </w:t>
      </w:r>
      <w:r w:rsidR="005134C7" w:rsidRPr="00A02F22">
        <w:rPr>
          <w:rFonts w:ascii="Cambria" w:hAnsi="Cambria"/>
          <w:sz w:val="26"/>
          <w:szCs w:val="26"/>
        </w:rPr>
        <w:t>particular property</w:t>
      </w:r>
      <w:r w:rsidRPr="00A02F22">
        <w:rPr>
          <w:rFonts w:ascii="Cambria" w:hAnsi="Cambria"/>
          <w:sz w:val="26"/>
          <w:szCs w:val="26"/>
        </w:rPr>
        <w:t>.</w:t>
      </w:r>
    </w:p>
    <w:p w14:paraId="2473DFF8" w14:textId="0C63E2F8" w:rsidR="005134C7" w:rsidRPr="00A02F22" w:rsidRDefault="005134C7" w:rsidP="00F26165">
      <w:pPr>
        <w:numPr>
          <w:ilvl w:val="12"/>
          <w:numId w:val="0"/>
        </w:numPr>
        <w:spacing w:line="276" w:lineRule="auto"/>
        <w:ind w:firstLine="720"/>
        <w:jc w:val="both"/>
        <w:rPr>
          <w:rFonts w:ascii="Cambria" w:hAnsi="Cambria"/>
          <w:sz w:val="26"/>
          <w:szCs w:val="26"/>
        </w:rPr>
      </w:pPr>
    </w:p>
    <w:p w14:paraId="6F070E92" w14:textId="5F9F3BA4" w:rsidR="005134C7" w:rsidRDefault="005134C7" w:rsidP="00F26165">
      <w:pPr>
        <w:numPr>
          <w:ilvl w:val="12"/>
          <w:numId w:val="0"/>
        </w:numPr>
        <w:spacing w:line="276" w:lineRule="auto"/>
        <w:ind w:firstLine="720"/>
        <w:jc w:val="both"/>
        <w:rPr>
          <w:rFonts w:ascii="Cambria" w:hAnsi="Cambria"/>
          <w:sz w:val="26"/>
          <w:szCs w:val="26"/>
        </w:rPr>
      </w:pPr>
      <w:r w:rsidRPr="00A02F22">
        <w:rPr>
          <w:rFonts w:ascii="Cambria" w:hAnsi="Cambria"/>
          <w:sz w:val="26"/>
          <w:szCs w:val="26"/>
        </w:rPr>
        <w:t>To the extent permitted by law,</w:t>
      </w:r>
      <w:r w:rsidR="00D10742" w:rsidRPr="00A02F22">
        <w:rPr>
          <w:rFonts w:ascii="Cambria" w:hAnsi="Cambria"/>
          <w:sz w:val="26"/>
          <w:szCs w:val="26"/>
        </w:rPr>
        <w:t xml:space="preserve"> each of the Town and Grubb promises that it</w:t>
      </w:r>
      <w:r w:rsidRPr="00A02F22">
        <w:rPr>
          <w:rFonts w:ascii="Cambria" w:hAnsi="Cambria"/>
          <w:sz w:val="26"/>
          <w:szCs w:val="26"/>
        </w:rPr>
        <w:t xml:space="preserve"> will indemnify and hold the other </w:t>
      </w:r>
      <w:r w:rsidR="00E43CCC">
        <w:rPr>
          <w:rFonts w:ascii="Cambria" w:hAnsi="Cambria"/>
          <w:sz w:val="26"/>
          <w:szCs w:val="26"/>
        </w:rPr>
        <w:t>Party</w:t>
      </w:r>
      <w:r w:rsidR="00E43CCC" w:rsidRPr="00A02F22">
        <w:rPr>
          <w:rFonts w:ascii="Cambria" w:hAnsi="Cambria"/>
          <w:sz w:val="26"/>
          <w:szCs w:val="26"/>
        </w:rPr>
        <w:t xml:space="preserve"> </w:t>
      </w:r>
      <w:r w:rsidRPr="00A02F22">
        <w:rPr>
          <w:rFonts w:ascii="Cambria" w:hAnsi="Cambria"/>
          <w:sz w:val="26"/>
          <w:szCs w:val="26"/>
        </w:rPr>
        <w:t xml:space="preserve">harmless from and against any and all damages, penalties, fines, claims, liens, suits, liabilities, costs (including cleanup costs), judgments and expenses (including attorneys’, consultants’ or experts’ fees and expenses) of every kind and nature suffered by or asserted against the </w:t>
      </w:r>
      <w:r w:rsidR="00D10742" w:rsidRPr="00A02F22">
        <w:rPr>
          <w:rFonts w:ascii="Cambria" w:hAnsi="Cambria"/>
          <w:sz w:val="26"/>
          <w:szCs w:val="26"/>
        </w:rPr>
        <w:t xml:space="preserve">other </w:t>
      </w:r>
      <w:r w:rsidR="00E43CCC">
        <w:rPr>
          <w:rFonts w:ascii="Cambria" w:hAnsi="Cambria"/>
          <w:sz w:val="26"/>
          <w:szCs w:val="26"/>
        </w:rPr>
        <w:t>Party</w:t>
      </w:r>
      <w:r w:rsidR="00E43CCC" w:rsidRPr="00A02F22">
        <w:rPr>
          <w:rFonts w:ascii="Cambria" w:hAnsi="Cambria"/>
          <w:sz w:val="26"/>
          <w:szCs w:val="26"/>
        </w:rPr>
        <w:t xml:space="preserve"> </w:t>
      </w:r>
      <w:r w:rsidRPr="00A02F22">
        <w:rPr>
          <w:rFonts w:ascii="Cambria" w:hAnsi="Cambria"/>
          <w:sz w:val="26"/>
          <w:szCs w:val="26"/>
        </w:rPr>
        <w:t xml:space="preserve">as a direct or indirect result of any warranty or representation made by the </w:t>
      </w:r>
      <w:r w:rsidR="00E43CCC">
        <w:rPr>
          <w:rFonts w:ascii="Cambria" w:hAnsi="Cambria"/>
          <w:sz w:val="26"/>
          <w:szCs w:val="26"/>
        </w:rPr>
        <w:t>Party</w:t>
      </w:r>
      <w:r w:rsidR="00E43CCC" w:rsidRPr="00A02F22">
        <w:rPr>
          <w:rFonts w:ascii="Cambria" w:hAnsi="Cambria"/>
          <w:sz w:val="26"/>
          <w:szCs w:val="26"/>
        </w:rPr>
        <w:t xml:space="preserve"> </w:t>
      </w:r>
      <w:r w:rsidR="00D10742" w:rsidRPr="00A02F22">
        <w:rPr>
          <w:rFonts w:ascii="Cambria" w:hAnsi="Cambria"/>
          <w:sz w:val="26"/>
          <w:szCs w:val="26"/>
        </w:rPr>
        <w:t>in this subsection (</w:t>
      </w:r>
      <w:r w:rsidR="00B12076">
        <w:rPr>
          <w:rFonts w:ascii="Cambria" w:hAnsi="Cambria"/>
          <w:sz w:val="26"/>
          <w:szCs w:val="26"/>
        </w:rPr>
        <w:t>d</w:t>
      </w:r>
      <w:r w:rsidR="00D10742" w:rsidRPr="00A02F22">
        <w:rPr>
          <w:rFonts w:ascii="Cambria" w:hAnsi="Cambria"/>
          <w:sz w:val="26"/>
          <w:szCs w:val="26"/>
        </w:rPr>
        <w:t>)</w:t>
      </w:r>
      <w:r w:rsidRPr="00A02F22">
        <w:rPr>
          <w:rFonts w:ascii="Cambria" w:hAnsi="Cambria"/>
          <w:sz w:val="26"/>
          <w:szCs w:val="26"/>
        </w:rPr>
        <w:t xml:space="preserve"> being false or untrue in any material respect</w:t>
      </w:r>
      <w:r w:rsidR="00E52CEF">
        <w:rPr>
          <w:rFonts w:ascii="Cambria" w:hAnsi="Cambria"/>
          <w:sz w:val="26"/>
          <w:szCs w:val="26"/>
        </w:rPr>
        <w:t>.</w:t>
      </w:r>
    </w:p>
    <w:p w14:paraId="74734013" w14:textId="046DFC56" w:rsidR="00E52CEF" w:rsidRDefault="00E52CEF" w:rsidP="00F26165">
      <w:pPr>
        <w:numPr>
          <w:ilvl w:val="12"/>
          <w:numId w:val="0"/>
        </w:numPr>
        <w:spacing w:line="276" w:lineRule="auto"/>
        <w:ind w:firstLine="720"/>
        <w:jc w:val="both"/>
        <w:rPr>
          <w:rFonts w:ascii="Cambria" w:hAnsi="Cambria"/>
          <w:sz w:val="26"/>
          <w:szCs w:val="26"/>
        </w:rPr>
      </w:pPr>
    </w:p>
    <w:p w14:paraId="2ED3F788" w14:textId="543522D6" w:rsidR="00C440EA" w:rsidRDefault="00B12076" w:rsidP="00C440EA">
      <w:pPr>
        <w:numPr>
          <w:ilvl w:val="12"/>
          <w:numId w:val="0"/>
        </w:numPr>
        <w:spacing w:line="276" w:lineRule="auto"/>
        <w:ind w:firstLine="720"/>
        <w:jc w:val="both"/>
        <w:rPr>
          <w:rFonts w:ascii="Cambria" w:hAnsi="Cambria"/>
          <w:sz w:val="26"/>
          <w:szCs w:val="26"/>
        </w:rPr>
      </w:pPr>
      <w:r>
        <w:rPr>
          <w:rFonts w:ascii="Cambria" w:hAnsi="Cambria"/>
          <w:sz w:val="26"/>
          <w:szCs w:val="26"/>
        </w:rPr>
        <w:t>e</w:t>
      </w:r>
      <w:r w:rsidR="00E52CEF">
        <w:rPr>
          <w:rFonts w:ascii="Cambria" w:hAnsi="Cambria"/>
          <w:sz w:val="26"/>
          <w:szCs w:val="26"/>
        </w:rPr>
        <w:t xml:space="preserve">) </w:t>
      </w:r>
      <w:r w:rsidR="00E52CEF">
        <w:rPr>
          <w:rFonts w:ascii="Cambria" w:hAnsi="Cambria"/>
          <w:sz w:val="26"/>
          <w:szCs w:val="26"/>
          <w:u w:val="single"/>
        </w:rPr>
        <w:t>Diligence Period</w:t>
      </w:r>
      <w:r w:rsidR="00E52CEF">
        <w:rPr>
          <w:rFonts w:ascii="Cambria" w:hAnsi="Cambria"/>
          <w:sz w:val="26"/>
          <w:szCs w:val="26"/>
        </w:rPr>
        <w:t xml:space="preserve">. </w:t>
      </w:r>
      <w:r w:rsidR="00C440EA">
        <w:rPr>
          <w:rFonts w:ascii="Cambria" w:hAnsi="Cambria"/>
          <w:sz w:val="26"/>
          <w:szCs w:val="26"/>
        </w:rPr>
        <w:t xml:space="preserve">Beginning on the date hereof and continuing for a period of </w:t>
      </w:r>
      <w:r>
        <w:rPr>
          <w:rFonts w:ascii="Cambria" w:hAnsi="Cambria"/>
          <w:sz w:val="26"/>
          <w:szCs w:val="26"/>
        </w:rPr>
        <w:t>3</w:t>
      </w:r>
      <w:r w:rsidR="00C440EA">
        <w:rPr>
          <w:rFonts w:ascii="Cambria" w:hAnsi="Cambria"/>
          <w:sz w:val="26"/>
          <w:szCs w:val="26"/>
        </w:rPr>
        <w:t>0 days thereafter (the “Diligence Period”), Grubb shall have the right to conduct investigations into the Wallace Deck Property and to terminate this Agreement for any reason.</w:t>
      </w:r>
    </w:p>
    <w:p w14:paraId="6CB04337" w14:textId="77777777" w:rsidR="00C440EA" w:rsidRDefault="00C440EA" w:rsidP="00C440EA">
      <w:pPr>
        <w:numPr>
          <w:ilvl w:val="12"/>
          <w:numId w:val="0"/>
        </w:numPr>
        <w:spacing w:line="276" w:lineRule="auto"/>
        <w:ind w:firstLine="720"/>
        <w:jc w:val="both"/>
        <w:rPr>
          <w:rFonts w:ascii="Cambria" w:hAnsi="Cambria"/>
          <w:sz w:val="26"/>
          <w:szCs w:val="26"/>
        </w:rPr>
      </w:pPr>
    </w:p>
    <w:p w14:paraId="3B5AEF06" w14:textId="10A412BF" w:rsidR="00C440EA" w:rsidRDefault="00C440EA" w:rsidP="00C440EA">
      <w:pPr>
        <w:pStyle w:val="ListParagraph"/>
        <w:numPr>
          <w:ilvl w:val="0"/>
          <w:numId w:val="27"/>
        </w:numPr>
        <w:spacing w:line="276" w:lineRule="auto"/>
        <w:rPr>
          <w:sz w:val="26"/>
          <w:szCs w:val="26"/>
        </w:rPr>
      </w:pPr>
      <w:r w:rsidRPr="00C440EA">
        <w:rPr>
          <w:sz w:val="26"/>
          <w:szCs w:val="26"/>
        </w:rPr>
        <w:t>Town Deliverables.  On or before the fifth (5th) business day following the date hereof, the Town shall deliver to Grubb copies of all of the following (collectively, “Town Deliverables”) to the extent in the possession of Seller or its agents:</w:t>
      </w:r>
    </w:p>
    <w:p w14:paraId="016FDAC5" w14:textId="77777777" w:rsidR="003C12DA" w:rsidRPr="00C440EA" w:rsidRDefault="003C12DA" w:rsidP="003C12DA">
      <w:pPr>
        <w:pStyle w:val="ListParagraph"/>
        <w:spacing w:line="276" w:lineRule="auto"/>
        <w:ind w:left="2160" w:firstLine="0"/>
        <w:rPr>
          <w:sz w:val="26"/>
          <w:szCs w:val="26"/>
        </w:rPr>
      </w:pPr>
    </w:p>
    <w:p w14:paraId="1356B68E" w14:textId="529D3B52" w:rsidR="00C440EA" w:rsidRDefault="003C12DA" w:rsidP="00C440EA">
      <w:pPr>
        <w:pStyle w:val="ListParagraph"/>
        <w:numPr>
          <w:ilvl w:val="1"/>
          <w:numId w:val="27"/>
        </w:numPr>
        <w:spacing w:line="276" w:lineRule="auto"/>
        <w:rPr>
          <w:sz w:val="26"/>
          <w:szCs w:val="26"/>
        </w:rPr>
      </w:pPr>
      <w:r>
        <w:rPr>
          <w:sz w:val="26"/>
          <w:szCs w:val="26"/>
        </w:rPr>
        <w:t>A complete and correct list of any licenses, leases, or contracts then in effect in connection with the Wallace Deck Property and copies of all such agreements.</w:t>
      </w:r>
    </w:p>
    <w:p w14:paraId="3744859E" w14:textId="77777777" w:rsidR="003C12DA" w:rsidRDefault="003C12DA" w:rsidP="003C12DA">
      <w:pPr>
        <w:pStyle w:val="ListParagraph"/>
        <w:numPr>
          <w:ilvl w:val="1"/>
          <w:numId w:val="27"/>
        </w:numPr>
        <w:spacing w:line="276" w:lineRule="auto"/>
        <w:rPr>
          <w:sz w:val="26"/>
          <w:szCs w:val="26"/>
        </w:rPr>
      </w:pPr>
      <w:r>
        <w:rPr>
          <w:sz w:val="26"/>
          <w:szCs w:val="26"/>
        </w:rPr>
        <w:lastRenderedPageBreak/>
        <w:t>The Town’s existing title insurance policy and its most recent survey of the Wallace Deck Property, including a legal description, if any.</w:t>
      </w:r>
    </w:p>
    <w:p w14:paraId="247DD6DB" w14:textId="77777777" w:rsidR="003C12DA" w:rsidRDefault="00C440EA" w:rsidP="003C12DA">
      <w:pPr>
        <w:pStyle w:val="ListParagraph"/>
        <w:numPr>
          <w:ilvl w:val="1"/>
          <w:numId w:val="27"/>
        </w:numPr>
        <w:spacing w:line="276" w:lineRule="auto"/>
        <w:rPr>
          <w:sz w:val="26"/>
          <w:szCs w:val="26"/>
        </w:rPr>
      </w:pPr>
      <w:r w:rsidRPr="003C12DA">
        <w:rPr>
          <w:sz w:val="26"/>
          <w:szCs w:val="26"/>
        </w:rPr>
        <w:t xml:space="preserve">All existing engineering, environmental, geotechnical, architectural and property condition reports, studies, drawings and plans with respect to the </w:t>
      </w:r>
      <w:r w:rsidR="003C12DA">
        <w:rPr>
          <w:sz w:val="26"/>
          <w:szCs w:val="26"/>
        </w:rPr>
        <w:t xml:space="preserve">Wallace Deck </w:t>
      </w:r>
      <w:r w:rsidRPr="003C12DA">
        <w:rPr>
          <w:sz w:val="26"/>
          <w:szCs w:val="26"/>
        </w:rPr>
        <w:t>Property.</w:t>
      </w:r>
    </w:p>
    <w:p w14:paraId="6FA67D73" w14:textId="42AA4DC5" w:rsidR="00C440EA" w:rsidRDefault="00C440EA" w:rsidP="003C12DA">
      <w:pPr>
        <w:pStyle w:val="ListParagraph"/>
        <w:numPr>
          <w:ilvl w:val="1"/>
          <w:numId w:val="27"/>
        </w:numPr>
        <w:spacing w:line="276" w:lineRule="auto"/>
        <w:rPr>
          <w:sz w:val="26"/>
          <w:szCs w:val="26"/>
        </w:rPr>
      </w:pPr>
      <w:r w:rsidRPr="003C12DA">
        <w:rPr>
          <w:sz w:val="26"/>
          <w:szCs w:val="26"/>
        </w:rPr>
        <w:t xml:space="preserve">Certificates of occupancy with respect to the </w:t>
      </w:r>
      <w:r w:rsidR="003C12DA">
        <w:rPr>
          <w:sz w:val="26"/>
          <w:szCs w:val="26"/>
        </w:rPr>
        <w:t xml:space="preserve">Wallace Deck </w:t>
      </w:r>
      <w:r w:rsidRPr="003C12DA">
        <w:rPr>
          <w:sz w:val="26"/>
          <w:szCs w:val="26"/>
        </w:rPr>
        <w:t>Property.</w:t>
      </w:r>
    </w:p>
    <w:p w14:paraId="1A765CFB" w14:textId="77777777" w:rsidR="003C12DA" w:rsidRPr="003C12DA" w:rsidRDefault="003C12DA" w:rsidP="003C12DA">
      <w:pPr>
        <w:pStyle w:val="ListParagraph"/>
        <w:spacing w:line="276" w:lineRule="auto"/>
        <w:ind w:left="2520" w:firstLine="0"/>
        <w:rPr>
          <w:sz w:val="26"/>
          <w:szCs w:val="26"/>
        </w:rPr>
      </w:pPr>
    </w:p>
    <w:p w14:paraId="45C66766" w14:textId="7E28656F" w:rsidR="00C440EA" w:rsidRPr="003C12DA" w:rsidRDefault="00C440EA" w:rsidP="003C12DA">
      <w:pPr>
        <w:pStyle w:val="ListParagraph"/>
        <w:numPr>
          <w:ilvl w:val="0"/>
          <w:numId w:val="27"/>
        </w:numPr>
        <w:spacing w:line="276" w:lineRule="auto"/>
        <w:rPr>
          <w:sz w:val="26"/>
          <w:szCs w:val="26"/>
        </w:rPr>
      </w:pPr>
      <w:r w:rsidRPr="003C12DA">
        <w:rPr>
          <w:sz w:val="26"/>
          <w:szCs w:val="26"/>
        </w:rPr>
        <w:t xml:space="preserve">Independent Investigation.  </w:t>
      </w:r>
      <w:r w:rsidR="003C12DA" w:rsidRPr="003C12DA">
        <w:rPr>
          <w:sz w:val="26"/>
          <w:szCs w:val="26"/>
        </w:rPr>
        <w:t>Grubb</w:t>
      </w:r>
      <w:r w:rsidRPr="003C12DA">
        <w:rPr>
          <w:sz w:val="26"/>
          <w:szCs w:val="26"/>
        </w:rPr>
        <w:t xml:space="preserve"> </w:t>
      </w:r>
      <w:r w:rsidR="003C12DA" w:rsidRPr="003C12DA">
        <w:rPr>
          <w:sz w:val="26"/>
          <w:szCs w:val="26"/>
        </w:rPr>
        <w:t>may</w:t>
      </w:r>
      <w:r w:rsidRPr="003C12DA">
        <w:rPr>
          <w:sz w:val="26"/>
          <w:szCs w:val="26"/>
        </w:rPr>
        <w:t>, during the Diligence Period, inspect and investigate each and every aspect of the</w:t>
      </w:r>
      <w:r w:rsidR="003C12DA" w:rsidRPr="003C12DA">
        <w:rPr>
          <w:sz w:val="26"/>
          <w:szCs w:val="26"/>
        </w:rPr>
        <w:t xml:space="preserve"> Wallace Deck</w:t>
      </w:r>
      <w:r w:rsidRPr="003C12DA">
        <w:rPr>
          <w:sz w:val="26"/>
          <w:szCs w:val="26"/>
        </w:rPr>
        <w:t xml:space="preserve"> Property, either independently or through agents, representatives or experts of </w:t>
      </w:r>
      <w:r w:rsidR="003C12DA" w:rsidRPr="003C12DA">
        <w:rPr>
          <w:sz w:val="26"/>
          <w:szCs w:val="26"/>
        </w:rPr>
        <w:t>Grubb’s</w:t>
      </w:r>
      <w:r w:rsidRPr="003C12DA">
        <w:rPr>
          <w:sz w:val="26"/>
          <w:szCs w:val="26"/>
        </w:rPr>
        <w:t xml:space="preserve"> choosing</w:t>
      </w:r>
      <w:r w:rsidR="003C12DA" w:rsidRPr="003C12DA">
        <w:rPr>
          <w:sz w:val="26"/>
          <w:szCs w:val="26"/>
        </w:rPr>
        <w:t>, and may, upon reasonable notice to the Town, access the Wallace Deck Property for such purpose</w:t>
      </w:r>
      <w:r w:rsidRPr="003C12DA">
        <w:rPr>
          <w:sz w:val="26"/>
          <w:szCs w:val="26"/>
        </w:rPr>
        <w:t xml:space="preserve">.  </w:t>
      </w:r>
    </w:p>
    <w:p w14:paraId="2DED0D19" w14:textId="00FFF35D" w:rsidR="00C440EA" w:rsidRDefault="00C440EA" w:rsidP="003C12DA">
      <w:pPr>
        <w:numPr>
          <w:ilvl w:val="12"/>
          <w:numId w:val="0"/>
        </w:numPr>
        <w:spacing w:line="276" w:lineRule="auto"/>
        <w:jc w:val="both"/>
        <w:rPr>
          <w:rFonts w:ascii="Cambria" w:hAnsi="Cambria"/>
          <w:sz w:val="26"/>
          <w:szCs w:val="26"/>
        </w:rPr>
      </w:pPr>
    </w:p>
    <w:p w14:paraId="31A1FB31" w14:textId="100CC02C" w:rsidR="00E52CEF" w:rsidRDefault="00B12076" w:rsidP="00F26165">
      <w:pPr>
        <w:numPr>
          <w:ilvl w:val="12"/>
          <w:numId w:val="0"/>
        </w:numPr>
        <w:spacing w:line="276" w:lineRule="auto"/>
        <w:ind w:firstLine="720"/>
        <w:jc w:val="both"/>
        <w:rPr>
          <w:rFonts w:ascii="Cambria" w:hAnsi="Cambria"/>
          <w:sz w:val="26"/>
          <w:szCs w:val="26"/>
        </w:rPr>
      </w:pPr>
      <w:r>
        <w:rPr>
          <w:rFonts w:ascii="Cambria" w:hAnsi="Cambria"/>
          <w:sz w:val="26"/>
          <w:szCs w:val="26"/>
        </w:rPr>
        <w:t>f</w:t>
      </w:r>
      <w:r w:rsidR="00E52CEF">
        <w:rPr>
          <w:rFonts w:ascii="Cambria" w:hAnsi="Cambria"/>
          <w:sz w:val="26"/>
          <w:szCs w:val="26"/>
        </w:rPr>
        <w:t xml:space="preserve">) </w:t>
      </w:r>
      <w:r w:rsidR="00E52CEF">
        <w:rPr>
          <w:rFonts w:ascii="Cambria" w:hAnsi="Cambria"/>
          <w:sz w:val="26"/>
          <w:szCs w:val="26"/>
          <w:u w:val="single"/>
        </w:rPr>
        <w:t>Conditions to the Parties’ Obligation to Close</w:t>
      </w:r>
      <w:r w:rsidR="00E52CEF">
        <w:rPr>
          <w:rFonts w:ascii="Cambria" w:hAnsi="Cambria"/>
          <w:sz w:val="26"/>
          <w:szCs w:val="26"/>
        </w:rPr>
        <w:t xml:space="preserve">. </w:t>
      </w:r>
      <w:r w:rsidR="00986DA4">
        <w:rPr>
          <w:rFonts w:ascii="Cambria" w:hAnsi="Cambria"/>
          <w:sz w:val="26"/>
          <w:szCs w:val="26"/>
        </w:rPr>
        <w:t xml:space="preserve">Neither </w:t>
      </w:r>
      <w:r w:rsidR="00E43CCC">
        <w:rPr>
          <w:rFonts w:ascii="Cambria" w:hAnsi="Cambria"/>
          <w:sz w:val="26"/>
          <w:szCs w:val="26"/>
        </w:rPr>
        <w:t>Party</w:t>
      </w:r>
      <w:r w:rsidR="00E43CCC" w:rsidRPr="00A02F22">
        <w:rPr>
          <w:rFonts w:ascii="Cambria" w:hAnsi="Cambria"/>
          <w:sz w:val="26"/>
          <w:szCs w:val="26"/>
        </w:rPr>
        <w:t xml:space="preserve"> </w:t>
      </w:r>
      <w:r w:rsidR="00986DA4">
        <w:rPr>
          <w:rFonts w:ascii="Cambria" w:hAnsi="Cambria"/>
          <w:sz w:val="26"/>
          <w:szCs w:val="26"/>
        </w:rPr>
        <w:t xml:space="preserve">hereto shall have an obligation to </w:t>
      </w:r>
      <w:proofErr w:type="gramStart"/>
      <w:r w:rsidR="00986DA4">
        <w:rPr>
          <w:rFonts w:ascii="Cambria" w:hAnsi="Cambria"/>
          <w:sz w:val="26"/>
          <w:szCs w:val="26"/>
        </w:rPr>
        <w:t>effect</w:t>
      </w:r>
      <w:proofErr w:type="gramEnd"/>
      <w:r w:rsidR="00986DA4">
        <w:rPr>
          <w:rFonts w:ascii="Cambria" w:hAnsi="Cambria"/>
          <w:sz w:val="26"/>
          <w:szCs w:val="26"/>
        </w:rPr>
        <w:t xml:space="preserve"> the Closing unless and until all of the following have occurred:</w:t>
      </w:r>
    </w:p>
    <w:p w14:paraId="7DA3A97E" w14:textId="0AAA4C00" w:rsidR="00986DA4" w:rsidRDefault="00986DA4" w:rsidP="00F26165">
      <w:pPr>
        <w:numPr>
          <w:ilvl w:val="12"/>
          <w:numId w:val="0"/>
        </w:numPr>
        <w:spacing w:line="276" w:lineRule="auto"/>
        <w:ind w:firstLine="720"/>
        <w:jc w:val="both"/>
        <w:rPr>
          <w:rFonts w:ascii="Cambria" w:hAnsi="Cambria"/>
          <w:sz w:val="26"/>
          <w:szCs w:val="26"/>
        </w:rPr>
      </w:pPr>
    </w:p>
    <w:p w14:paraId="42324DFA" w14:textId="4B8960BF" w:rsidR="00986DA4" w:rsidRDefault="00986DA4" w:rsidP="00986DA4">
      <w:pPr>
        <w:pStyle w:val="ListParagraph"/>
        <w:numPr>
          <w:ilvl w:val="0"/>
          <w:numId w:val="28"/>
        </w:numPr>
        <w:spacing w:line="276" w:lineRule="auto"/>
        <w:rPr>
          <w:sz w:val="26"/>
          <w:szCs w:val="26"/>
        </w:rPr>
      </w:pPr>
      <w:proofErr w:type="gramStart"/>
      <w:r>
        <w:rPr>
          <w:sz w:val="26"/>
          <w:szCs w:val="26"/>
        </w:rPr>
        <w:t>All of</w:t>
      </w:r>
      <w:proofErr w:type="gramEnd"/>
      <w:r>
        <w:rPr>
          <w:sz w:val="26"/>
          <w:szCs w:val="26"/>
        </w:rPr>
        <w:t xml:space="preserve"> the representations and warranties of the Parties set forth in this Section 1 hereof shall be true as of the Closing Date.</w:t>
      </w:r>
    </w:p>
    <w:p w14:paraId="705162E4" w14:textId="77777777" w:rsidR="00274010" w:rsidRDefault="00274010" w:rsidP="00274010">
      <w:pPr>
        <w:pStyle w:val="ListParagraph"/>
        <w:spacing w:line="276" w:lineRule="auto"/>
        <w:ind w:left="2160" w:firstLine="0"/>
        <w:rPr>
          <w:sz w:val="26"/>
          <w:szCs w:val="26"/>
        </w:rPr>
      </w:pPr>
    </w:p>
    <w:p w14:paraId="5DCBB868" w14:textId="17932983" w:rsidR="00B12076" w:rsidRDefault="00B12076" w:rsidP="00986DA4">
      <w:pPr>
        <w:pStyle w:val="ListParagraph"/>
        <w:numPr>
          <w:ilvl w:val="0"/>
          <w:numId w:val="28"/>
        </w:numPr>
        <w:spacing w:line="276" w:lineRule="auto"/>
        <w:rPr>
          <w:sz w:val="26"/>
          <w:szCs w:val="26"/>
        </w:rPr>
      </w:pPr>
      <w:r>
        <w:rPr>
          <w:sz w:val="26"/>
          <w:szCs w:val="26"/>
        </w:rPr>
        <w:t>Grubb shall be the fee owner of the ITIC Lot.</w:t>
      </w:r>
    </w:p>
    <w:p w14:paraId="02506370" w14:textId="77777777" w:rsidR="00B12076" w:rsidRPr="00B12076" w:rsidRDefault="00B12076" w:rsidP="00B12076">
      <w:pPr>
        <w:pStyle w:val="ListParagraph"/>
        <w:rPr>
          <w:sz w:val="26"/>
          <w:szCs w:val="26"/>
        </w:rPr>
      </w:pPr>
    </w:p>
    <w:p w14:paraId="03AC4143" w14:textId="55DE12D2" w:rsidR="00B12076" w:rsidRDefault="00B12076" w:rsidP="00986DA4">
      <w:pPr>
        <w:pStyle w:val="ListParagraph"/>
        <w:numPr>
          <w:ilvl w:val="0"/>
          <w:numId w:val="28"/>
        </w:numPr>
        <w:spacing w:line="276" w:lineRule="auto"/>
        <w:rPr>
          <w:sz w:val="26"/>
          <w:szCs w:val="26"/>
        </w:rPr>
      </w:pPr>
      <w:r>
        <w:rPr>
          <w:sz w:val="26"/>
          <w:szCs w:val="26"/>
        </w:rPr>
        <w:t>Any lender holding a deed of trust on the CVS Deck, the ITIC Lot, or both shall have consented to the transactions contemplated herein.</w:t>
      </w:r>
    </w:p>
    <w:p w14:paraId="6B6E642A" w14:textId="77777777" w:rsidR="00B12076" w:rsidRPr="00B12076" w:rsidRDefault="00B12076" w:rsidP="00B12076">
      <w:pPr>
        <w:pStyle w:val="ListParagraph"/>
        <w:rPr>
          <w:sz w:val="26"/>
          <w:szCs w:val="26"/>
        </w:rPr>
      </w:pPr>
    </w:p>
    <w:p w14:paraId="3E84976F" w14:textId="15865731" w:rsidR="00986DA4" w:rsidRDefault="00986DA4" w:rsidP="00986DA4">
      <w:pPr>
        <w:pStyle w:val="ListParagraph"/>
        <w:numPr>
          <w:ilvl w:val="0"/>
          <w:numId w:val="28"/>
        </w:numPr>
        <w:spacing w:line="276" w:lineRule="auto"/>
        <w:rPr>
          <w:sz w:val="26"/>
          <w:szCs w:val="26"/>
        </w:rPr>
      </w:pPr>
      <w:r>
        <w:rPr>
          <w:sz w:val="26"/>
          <w:szCs w:val="26"/>
        </w:rPr>
        <w:t>There shall have been no material adverse change in the state of the title to any of the CVS</w:t>
      </w:r>
      <w:r w:rsidR="00274010">
        <w:rPr>
          <w:sz w:val="26"/>
          <w:szCs w:val="26"/>
        </w:rPr>
        <w:t xml:space="preserve"> Deck, the Corner Lot, the ITIC Lot, or the Wallace Deck Property, nor to the physical condition of the Wallace Deck Property.</w:t>
      </w:r>
    </w:p>
    <w:p w14:paraId="01BE93D7" w14:textId="77777777" w:rsidR="00274010" w:rsidRPr="00274010" w:rsidRDefault="00274010" w:rsidP="00274010">
      <w:pPr>
        <w:pStyle w:val="ListParagraph"/>
        <w:rPr>
          <w:sz w:val="26"/>
          <w:szCs w:val="26"/>
        </w:rPr>
      </w:pPr>
    </w:p>
    <w:p w14:paraId="5A54C962" w14:textId="5921FC9E" w:rsidR="00274010" w:rsidRDefault="00274010" w:rsidP="00986DA4">
      <w:pPr>
        <w:pStyle w:val="ListParagraph"/>
        <w:numPr>
          <w:ilvl w:val="0"/>
          <w:numId w:val="28"/>
        </w:numPr>
        <w:spacing w:line="276" w:lineRule="auto"/>
        <w:rPr>
          <w:sz w:val="26"/>
          <w:szCs w:val="26"/>
        </w:rPr>
      </w:pPr>
      <w:r>
        <w:rPr>
          <w:sz w:val="26"/>
          <w:szCs w:val="26"/>
        </w:rPr>
        <w:t>The management plan contemplated in Section 2(d) hereof shall have been executed by the Parties.</w:t>
      </w:r>
    </w:p>
    <w:p w14:paraId="792E39B0" w14:textId="77777777" w:rsidR="002202F3" w:rsidRPr="002202F3" w:rsidRDefault="002202F3" w:rsidP="002202F3">
      <w:pPr>
        <w:pStyle w:val="ListParagraph"/>
        <w:rPr>
          <w:sz w:val="26"/>
          <w:szCs w:val="26"/>
        </w:rPr>
      </w:pPr>
    </w:p>
    <w:p w14:paraId="07E50CF1" w14:textId="52A9AB78" w:rsidR="002202F3" w:rsidRPr="00986DA4" w:rsidRDefault="002202F3" w:rsidP="00986DA4">
      <w:pPr>
        <w:pStyle w:val="ListParagraph"/>
        <w:numPr>
          <w:ilvl w:val="0"/>
          <w:numId w:val="28"/>
        </w:numPr>
        <w:spacing w:line="276" w:lineRule="auto"/>
        <w:rPr>
          <w:sz w:val="26"/>
          <w:szCs w:val="26"/>
        </w:rPr>
      </w:pPr>
      <w:r>
        <w:rPr>
          <w:sz w:val="26"/>
          <w:szCs w:val="26"/>
        </w:rPr>
        <w:lastRenderedPageBreak/>
        <w:t>No notice has been received by either Party that any portion of the CVS Deck, the Corner Lot, the ITIC Lot, or the Wallace Deck Property will be or has been taken by any governmental authority exercising its powers of eminent domain or by purchase resulting from the contemplated use of such authority.</w:t>
      </w:r>
    </w:p>
    <w:p w14:paraId="5FE00A2D" w14:textId="30F353E3" w:rsidR="00286294" w:rsidRDefault="00286294" w:rsidP="00F26165">
      <w:pPr>
        <w:numPr>
          <w:ilvl w:val="12"/>
          <w:numId w:val="0"/>
        </w:numPr>
        <w:spacing w:line="276" w:lineRule="auto"/>
        <w:ind w:firstLine="720"/>
        <w:jc w:val="both"/>
        <w:rPr>
          <w:rFonts w:ascii="Cambria" w:hAnsi="Cambria"/>
          <w:sz w:val="26"/>
          <w:szCs w:val="26"/>
        </w:rPr>
      </w:pPr>
    </w:p>
    <w:p w14:paraId="01E608C1" w14:textId="5E000D00" w:rsidR="00286294" w:rsidRDefault="00B12076" w:rsidP="00F26165">
      <w:pPr>
        <w:numPr>
          <w:ilvl w:val="12"/>
          <w:numId w:val="0"/>
        </w:numPr>
        <w:spacing w:line="276" w:lineRule="auto"/>
        <w:ind w:firstLine="720"/>
        <w:jc w:val="both"/>
        <w:rPr>
          <w:rFonts w:ascii="Cambria" w:hAnsi="Cambria"/>
          <w:sz w:val="26"/>
          <w:szCs w:val="26"/>
        </w:rPr>
      </w:pPr>
      <w:r>
        <w:rPr>
          <w:rFonts w:ascii="Cambria" w:hAnsi="Cambria"/>
          <w:sz w:val="26"/>
          <w:szCs w:val="26"/>
        </w:rPr>
        <w:t>g</w:t>
      </w:r>
      <w:r w:rsidR="00286294">
        <w:rPr>
          <w:rFonts w:ascii="Cambria" w:hAnsi="Cambria"/>
          <w:sz w:val="26"/>
          <w:szCs w:val="26"/>
        </w:rPr>
        <w:t xml:space="preserve">) </w:t>
      </w:r>
      <w:r w:rsidR="00286294">
        <w:rPr>
          <w:rFonts w:ascii="Cambria" w:hAnsi="Cambria"/>
          <w:sz w:val="26"/>
          <w:szCs w:val="26"/>
          <w:u w:val="single"/>
        </w:rPr>
        <w:t>Representations</w:t>
      </w:r>
      <w:r w:rsidR="002202F3">
        <w:rPr>
          <w:rFonts w:ascii="Cambria" w:hAnsi="Cambria"/>
          <w:sz w:val="26"/>
          <w:szCs w:val="26"/>
        </w:rPr>
        <w:t xml:space="preserve">. </w:t>
      </w:r>
      <w:r w:rsidR="0026288C">
        <w:rPr>
          <w:rFonts w:ascii="Cambria" w:hAnsi="Cambria"/>
          <w:sz w:val="26"/>
          <w:szCs w:val="26"/>
        </w:rPr>
        <w:t>The Town</w:t>
      </w:r>
      <w:r w:rsidR="002202F3" w:rsidRPr="002202F3">
        <w:rPr>
          <w:rFonts w:ascii="Cambria" w:hAnsi="Cambria"/>
          <w:sz w:val="26"/>
          <w:szCs w:val="26"/>
        </w:rPr>
        <w:t xml:space="preserve"> hereby represents and warrants to </w:t>
      </w:r>
      <w:r w:rsidR="0026288C">
        <w:rPr>
          <w:rFonts w:ascii="Cambria" w:hAnsi="Cambria"/>
          <w:sz w:val="26"/>
          <w:szCs w:val="26"/>
        </w:rPr>
        <w:t>Grubb, as to the Corner Lot and the Wallace Deck Property, and Grubb represents and warrants to the Town, as to the CVS Deck, and shall represent and warrant to the Town as to the ITIC Lot as of Closing,</w:t>
      </w:r>
      <w:r w:rsidR="003310B4">
        <w:rPr>
          <w:rFonts w:ascii="Cambria" w:hAnsi="Cambria"/>
          <w:sz w:val="26"/>
          <w:szCs w:val="26"/>
        </w:rPr>
        <w:t xml:space="preserve"> each in its role as “Grantor” of the parcels to be conveyed by it at Closing,</w:t>
      </w:r>
      <w:r w:rsidR="002202F3" w:rsidRPr="002202F3">
        <w:rPr>
          <w:rFonts w:ascii="Cambria" w:hAnsi="Cambria"/>
          <w:sz w:val="26"/>
          <w:szCs w:val="26"/>
        </w:rPr>
        <w:t xml:space="preserve"> as follows</w:t>
      </w:r>
      <w:r w:rsidR="0026288C">
        <w:rPr>
          <w:rFonts w:ascii="Cambria" w:hAnsi="Cambria"/>
          <w:sz w:val="26"/>
          <w:szCs w:val="26"/>
        </w:rPr>
        <w:t>:</w:t>
      </w:r>
    </w:p>
    <w:p w14:paraId="3067BE9B" w14:textId="77777777" w:rsidR="0026288C" w:rsidRDefault="0026288C" w:rsidP="00F26165">
      <w:pPr>
        <w:numPr>
          <w:ilvl w:val="12"/>
          <w:numId w:val="0"/>
        </w:numPr>
        <w:spacing w:line="276" w:lineRule="auto"/>
        <w:ind w:firstLine="720"/>
        <w:jc w:val="both"/>
        <w:rPr>
          <w:rFonts w:ascii="Cambria" w:hAnsi="Cambria"/>
          <w:sz w:val="26"/>
          <w:szCs w:val="26"/>
        </w:rPr>
      </w:pPr>
    </w:p>
    <w:p w14:paraId="6AFF06AC" w14:textId="520EC47A" w:rsidR="002202F3" w:rsidRDefault="002202F3" w:rsidP="002202F3">
      <w:pPr>
        <w:numPr>
          <w:ilvl w:val="12"/>
          <w:numId w:val="0"/>
        </w:numPr>
        <w:spacing w:line="276" w:lineRule="auto"/>
        <w:ind w:left="2070" w:hanging="630"/>
        <w:jc w:val="both"/>
        <w:rPr>
          <w:rFonts w:ascii="Cambria" w:hAnsi="Cambria"/>
          <w:sz w:val="26"/>
          <w:szCs w:val="26"/>
        </w:rPr>
      </w:pPr>
      <w:r>
        <w:rPr>
          <w:rFonts w:ascii="Cambria" w:hAnsi="Cambria"/>
          <w:sz w:val="26"/>
          <w:szCs w:val="26"/>
        </w:rPr>
        <w:t>(</w:t>
      </w:r>
      <w:proofErr w:type="spellStart"/>
      <w:r>
        <w:rPr>
          <w:rFonts w:ascii="Cambria" w:hAnsi="Cambria"/>
          <w:sz w:val="26"/>
          <w:szCs w:val="26"/>
        </w:rPr>
        <w:t>i</w:t>
      </w:r>
      <w:proofErr w:type="spellEnd"/>
      <w:r>
        <w:rPr>
          <w:rFonts w:ascii="Cambria" w:hAnsi="Cambria"/>
          <w:sz w:val="26"/>
          <w:szCs w:val="26"/>
        </w:rPr>
        <w:t xml:space="preserve">) </w:t>
      </w:r>
      <w:r>
        <w:rPr>
          <w:rFonts w:ascii="Cambria" w:hAnsi="Cambria"/>
          <w:sz w:val="26"/>
          <w:szCs w:val="26"/>
        </w:rPr>
        <w:tab/>
      </w:r>
      <w:r w:rsidRPr="002202F3">
        <w:rPr>
          <w:rFonts w:ascii="Cambria" w:hAnsi="Cambria"/>
          <w:sz w:val="26"/>
          <w:szCs w:val="26"/>
        </w:rPr>
        <w:t xml:space="preserve">To </w:t>
      </w:r>
      <w:r w:rsidR="003310B4">
        <w:rPr>
          <w:rFonts w:ascii="Cambria" w:hAnsi="Cambria"/>
          <w:sz w:val="26"/>
          <w:szCs w:val="26"/>
        </w:rPr>
        <w:t>Grantor’s</w:t>
      </w:r>
      <w:r w:rsidRPr="002202F3">
        <w:rPr>
          <w:rFonts w:ascii="Cambria" w:hAnsi="Cambria"/>
          <w:sz w:val="26"/>
          <w:szCs w:val="26"/>
        </w:rPr>
        <w:t xml:space="preserve"> Knowledge, this Agreement and all Closing </w:t>
      </w:r>
      <w:r w:rsidR="003310B4">
        <w:rPr>
          <w:rFonts w:ascii="Cambria" w:hAnsi="Cambria"/>
          <w:sz w:val="26"/>
          <w:szCs w:val="26"/>
        </w:rPr>
        <w:t>d</w:t>
      </w:r>
      <w:r w:rsidRPr="002202F3">
        <w:rPr>
          <w:rFonts w:ascii="Cambria" w:hAnsi="Cambria"/>
          <w:sz w:val="26"/>
          <w:szCs w:val="26"/>
        </w:rPr>
        <w:t xml:space="preserve">ocuments to which </w:t>
      </w:r>
      <w:r w:rsidR="003310B4">
        <w:rPr>
          <w:rFonts w:ascii="Cambria" w:hAnsi="Cambria"/>
          <w:sz w:val="26"/>
          <w:szCs w:val="26"/>
        </w:rPr>
        <w:t>Grantor</w:t>
      </w:r>
      <w:r w:rsidRPr="002202F3">
        <w:rPr>
          <w:rFonts w:ascii="Cambria" w:hAnsi="Cambria"/>
          <w:sz w:val="26"/>
          <w:szCs w:val="26"/>
        </w:rPr>
        <w:t xml:space="preserve"> is a party (aa) are, or at the time of Closing will be, duly authorized, executed and delivered by </w:t>
      </w:r>
      <w:r w:rsidR="003310B4">
        <w:rPr>
          <w:rFonts w:ascii="Cambria" w:hAnsi="Cambria"/>
          <w:sz w:val="26"/>
          <w:szCs w:val="26"/>
        </w:rPr>
        <w:t>Grantor</w:t>
      </w:r>
      <w:r w:rsidRPr="002202F3">
        <w:rPr>
          <w:rFonts w:ascii="Cambria" w:hAnsi="Cambria"/>
          <w:sz w:val="26"/>
          <w:szCs w:val="26"/>
        </w:rPr>
        <w:t xml:space="preserve">, (bb) do not, and at the time of Closing will not, violate any provision of any agreement or </w:t>
      </w:r>
      <w:r w:rsidR="003310B4">
        <w:rPr>
          <w:rFonts w:ascii="Cambria" w:hAnsi="Cambria"/>
          <w:sz w:val="26"/>
          <w:szCs w:val="26"/>
        </w:rPr>
        <w:t>o</w:t>
      </w:r>
      <w:r w:rsidRPr="002202F3">
        <w:rPr>
          <w:rFonts w:ascii="Cambria" w:hAnsi="Cambria"/>
          <w:sz w:val="26"/>
          <w:szCs w:val="26"/>
        </w:rPr>
        <w:t xml:space="preserve">rder to which </w:t>
      </w:r>
      <w:r w:rsidR="003310B4">
        <w:rPr>
          <w:rFonts w:ascii="Cambria" w:hAnsi="Cambria"/>
          <w:sz w:val="26"/>
          <w:szCs w:val="26"/>
        </w:rPr>
        <w:t>Grantor</w:t>
      </w:r>
      <w:r w:rsidR="003310B4" w:rsidRPr="002202F3">
        <w:rPr>
          <w:rFonts w:ascii="Cambria" w:hAnsi="Cambria"/>
          <w:sz w:val="26"/>
          <w:szCs w:val="26"/>
        </w:rPr>
        <w:t xml:space="preserve"> </w:t>
      </w:r>
      <w:r w:rsidRPr="002202F3">
        <w:rPr>
          <w:rFonts w:ascii="Cambria" w:hAnsi="Cambria"/>
          <w:sz w:val="26"/>
          <w:szCs w:val="26"/>
        </w:rPr>
        <w:t xml:space="preserve">is a party or to which </w:t>
      </w:r>
      <w:r w:rsidR="003310B4">
        <w:rPr>
          <w:rFonts w:ascii="Cambria" w:hAnsi="Cambria"/>
          <w:sz w:val="26"/>
          <w:szCs w:val="26"/>
        </w:rPr>
        <w:t>Grantor</w:t>
      </w:r>
      <w:r w:rsidR="003310B4" w:rsidRPr="002202F3">
        <w:rPr>
          <w:rFonts w:ascii="Cambria" w:hAnsi="Cambria"/>
          <w:sz w:val="26"/>
          <w:szCs w:val="26"/>
        </w:rPr>
        <w:t xml:space="preserve"> </w:t>
      </w:r>
      <w:r w:rsidRPr="002202F3">
        <w:rPr>
          <w:rFonts w:ascii="Cambria" w:hAnsi="Cambria"/>
          <w:sz w:val="26"/>
          <w:szCs w:val="26"/>
        </w:rPr>
        <w:t xml:space="preserve">is subject and (cc) constitute </w:t>
      </w:r>
      <w:r w:rsidR="003310B4">
        <w:rPr>
          <w:rFonts w:ascii="Cambria" w:hAnsi="Cambria"/>
          <w:sz w:val="26"/>
          <w:szCs w:val="26"/>
        </w:rPr>
        <w:t xml:space="preserve">or </w:t>
      </w:r>
      <w:r w:rsidRPr="002202F3">
        <w:rPr>
          <w:rFonts w:ascii="Cambria" w:hAnsi="Cambria"/>
          <w:sz w:val="26"/>
          <w:szCs w:val="26"/>
        </w:rPr>
        <w:t>will constitute</w:t>
      </w:r>
      <w:r w:rsidR="003310B4">
        <w:rPr>
          <w:rFonts w:ascii="Cambria" w:hAnsi="Cambria"/>
          <w:sz w:val="26"/>
          <w:szCs w:val="26"/>
        </w:rPr>
        <w:t xml:space="preserve"> at Closing</w:t>
      </w:r>
      <w:r w:rsidRPr="002202F3">
        <w:rPr>
          <w:rFonts w:ascii="Cambria" w:hAnsi="Cambria"/>
          <w:sz w:val="26"/>
          <w:szCs w:val="26"/>
        </w:rPr>
        <w:t xml:space="preserve"> the valid and legally binding obligations of </w:t>
      </w:r>
      <w:r w:rsidR="003310B4">
        <w:rPr>
          <w:rFonts w:ascii="Cambria" w:hAnsi="Cambria"/>
          <w:sz w:val="26"/>
          <w:szCs w:val="26"/>
        </w:rPr>
        <w:t>Grantor</w:t>
      </w:r>
      <w:r w:rsidRPr="002202F3">
        <w:rPr>
          <w:rFonts w:ascii="Cambria" w:hAnsi="Cambria"/>
          <w:sz w:val="26"/>
          <w:szCs w:val="26"/>
        </w:rPr>
        <w:t>, enforceable in accordance with their terms, subject to bankruptcy and other debtor relief laws limiting enforceability;</w:t>
      </w:r>
    </w:p>
    <w:p w14:paraId="1CC72442" w14:textId="77777777" w:rsidR="002202F3" w:rsidRPr="00B12076" w:rsidRDefault="002202F3" w:rsidP="00B12076">
      <w:pPr>
        <w:spacing w:line="276" w:lineRule="auto"/>
        <w:rPr>
          <w:sz w:val="26"/>
          <w:szCs w:val="26"/>
        </w:rPr>
      </w:pPr>
    </w:p>
    <w:p w14:paraId="344C6070" w14:textId="03514C49" w:rsidR="002202F3" w:rsidRPr="002202F3" w:rsidRDefault="002202F3" w:rsidP="002202F3">
      <w:pPr>
        <w:pStyle w:val="ListParagraph"/>
        <w:numPr>
          <w:ilvl w:val="0"/>
          <w:numId w:val="29"/>
        </w:numPr>
        <w:spacing w:line="276" w:lineRule="auto"/>
        <w:rPr>
          <w:sz w:val="26"/>
          <w:szCs w:val="26"/>
        </w:rPr>
      </w:pPr>
      <w:r w:rsidRPr="002202F3">
        <w:rPr>
          <w:sz w:val="26"/>
          <w:szCs w:val="26"/>
        </w:rPr>
        <w:t xml:space="preserve">To </w:t>
      </w:r>
      <w:r w:rsidR="003310B4">
        <w:rPr>
          <w:sz w:val="26"/>
          <w:szCs w:val="26"/>
        </w:rPr>
        <w:t>Grantor’s</w:t>
      </w:r>
      <w:r w:rsidRPr="002202F3">
        <w:rPr>
          <w:sz w:val="26"/>
          <w:szCs w:val="26"/>
        </w:rPr>
        <w:t xml:space="preserve"> </w:t>
      </w:r>
      <w:r w:rsidR="003310B4">
        <w:rPr>
          <w:sz w:val="26"/>
          <w:szCs w:val="26"/>
        </w:rPr>
        <w:t>k</w:t>
      </w:r>
      <w:r w:rsidRPr="002202F3">
        <w:rPr>
          <w:sz w:val="26"/>
          <w:szCs w:val="26"/>
        </w:rPr>
        <w:t xml:space="preserve">nowledge, there are no judicial or administrative proceedings (including, but not limited to, condemnation proceedings) pending against all or any portion of </w:t>
      </w:r>
      <w:r w:rsidR="003310B4">
        <w:rPr>
          <w:sz w:val="26"/>
          <w:szCs w:val="26"/>
        </w:rPr>
        <w:t>such property</w:t>
      </w:r>
      <w:r w:rsidRPr="002202F3">
        <w:rPr>
          <w:sz w:val="26"/>
          <w:szCs w:val="26"/>
        </w:rPr>
        <w:t xml:space="preserve"> which would have a material adverse impact on the </w:t>
      </w:r>
      <w:r w:rsidR="003310B4">
        <w:rPr>
          <w:sz w:val="26"/>
          <w:szCs w:val="26"/>
        </w:rPr>
        <w:t>p</w:t>
      </w:r>
      <w:r w:rsidRPr="002202F3">
        <w:rPr>
          <w:sz w:val="26"/>
          <w:szCs w:val="26"/>
        </w:rPr>
        <w:t xml:space="preserve">roperty after Closing, nor has </w:t>
      </w:r>
      <w:r w:rsidR="003310B4">
        <w:rPr>
          <w:sz w:val="26"/>
          <w:szCs w:val="26"/>
        </w:rPr>
        <w:t>Grantor</w:t>
      </w:r>
      <w:r w:rsidRPr="002202F3">
        <w:rPr>
          <w:sz w:val="26"/>
          <w:szCs w:val="26"/>
        </w:rPr>
        <w:t xml:space="preserve"> received notice of any such proceeding</w:t>
      </w:r>
      <w:r w:rsidR="003310B4">
        <w:rPr>
          <w:sz w:val="26"/>
          <w:szCs w:val="26"/>
        </w:rPr>
        <w:t>.</w:t>
      </w:r>
    </w:p>
    <w:p w14:paraId="31B9575B" w14:textId="77777777" w:rsidR="00AA7D20" w:rsidRPr="00A02F22" w:rsidRDefault="00AA7D20" w:rsidP="00590086">
      <w:pPr>
        <w:pStyle w:val="Heading1"/>
        <w:numPr>
          <w:ilvl w:val="0"/>
          <w:numId w:val="0"/>
        </w:numPr>
        <w:spacing w:line="276" w:lineRule="auto"/>
        <w:rPr>
          <w:sz w:val="26"/>
          <w:szCs w:val="26"/>
        </w:rPr>
      </w:pPr>
    </w:p>
    <w:p w14:paraId="757917B9" w14:textId="2AB24A01" w:rsidR="003905A0" w:rsidRPr="00A02F22" w:rsidRDefault="00AA7D20" w:rsidP="00590086">
      <w:pPr>
        <w:pStyle w:val="Heading1"/>
        <w:numPr>
          <w:ilvl w:val="0"/>
          <w:numId w:val="0"/>
        </w:numPr>
        <w:spacing w:line="276" w:lineRule="auto"/>
        <w:rPr>
          <w:sz w:val="26"/>
          <w:szCs w:val="26"/>
        </w:rPr>
      </w:pPr>
      <w:r w:rsidRPr="00A02F22">
        <w:rPr>
          <w:sz w:val="26"/>
          <w:szCs w:val="26"/>
        </w:rPr>
        <w:t>2</w:t>
      </w:r>
      <w:r w:rsidR="003905A0" w:rsidRPr="00A02F22">
        <w:rPr>
          <w:sz w:val="26"/>
          <w:szCs w:val="26"/>
        </w:rPr>
        <w:t>.</w:t>
      </w:r>
      <w:r w:rsidR="003905A0" w:rsidRPr="00A02F22">
        <w:rPr>
          <w:sz w:val="26"/>
          <w:szCs w:val="26"/>
        </w:rPr>
        <w:tab/>
        <w:t>Grubb</w:t>
      </w:r>
      <w:r w:rsidR="004E3A60" w:rsidRPr="00A02F22">
        <w:rPr>
          <w:sz w:val="26"/>
          <w:szCs w:val="26"/>
        </w:rPr>
        <w:t xml:space="preserve"> </w:t>
      </w:r>
      <w:r w:rsidR="003905A0" w:rsidRPr="00A02F22">
        <w:rPr>
          <w:sz w:val="26"/>
          <w:szCs w:val="26"/>
        </w:rPr>
        <w:t>will</w:t>
      </w:r>
      <w:r w:rsidR="00193A1C" w:rsidRPr="00A02F22">
        <w:rPr>
          <w:sz w:val="26"/>
          <w:szCs w:val="26"/>
        </w:rPr>
        <w:t xml:space="preserve"> </w:t>
      </w:r>
      <w:r w:rsidR="004E3A60" w:rsidRPr="00A02F22">
        <w:rPr>
          <w:sz w:val="26"/>
          <w:szCs w:val="26"/>
        </w:rPr>
        <w:t xml:space="preserve">work to </w:t>
      </w:r>
      <w:r w:rsidR="00193A1C" w:rsidRPr="00A02F22">
        <w:rPr>
          <w:sz w:val="26"/>
          <w:szCs w:val="26"/>
        </w:rPr>
        <w:t xml:space="preserve">entitle </w:t>
      </w:r>
      <w:r w:rsidR="003905A0" w:rsidRPr="00A02F22">
        <w:rPr>
          <w:sz w:val="26"/>
          <w:szCs w:val="26"/>
        </w:rPr>
        <w:t>the New Deck</w:t>
      </w:r>
      <w:r w:rsidR="004E3A60" w:rsidRPr="00A02F22">
        <w:rPr>
          <w:sz w:val="26"/>
          <w:szCs w:val="26"/>
        </w:rPr>
        <w:t>, and Grubb and the Town will work together on the design</w:t>
      </w:r>
    </w:p>
    <w:p w14:paraId="0C462354" w14:textId="77777777" w:rsidR="007B7BFF" w:rsidRPr="00A02F22" w:rsidRDefault="007B7BFF" w:rsidP="00590086">
      <w:pPr>
        <w:spacing w:line="276" w:lineRule="auto"/>
        <w:rPr>
          <w:rFonts w:ascii="Cambria" w:hAnsi="Cambria"/>
          <w:sz w:val="26"/>
          <w:szCs w:val="26"/>
        </w:rPr>
      </w:pPr>
    </w:p>
    <w:p w14:paraId="0957363F" w14:textId="250AE007" w:rsidR="004E3A60" w:rsidRPr="00A02F22" w:rsidRDefault="004E3A60" w:rsidP="004E3A60">
      <w:pPr>
        <w:pStyle w:val="ListParagraph"/>
        <w:numPr>
          <w:ilvl w:val="0"/>
          <w:numId w:val="5"/>
        </w:numPr>
        <w:spacing w:after="0" w:line="276" w:lineRule="auto"/>
        <w:ind w:right="0"/>
        <w:rPr>
          <w:sz w:val="26"/>
          <w:szCs w:val="26"/>
        </w:rPr>
      </w:pPr>
      <w:r w:rsidRPr="00A02F22">
        <w:rPr>
          <w:sz w:val="26"/>
          <w:szCs w:val="26"/>
        </w:rPr>
        <w:t xml:space="preserve">Grubb will continue its process to obtain entitlement to build the New Deck through the Town’s land use regulatory process. </w:t>
      </w:r>
      <w:r w:rsidR="000D2F17" w:rsidRPr="00A02F22">
        <w:rPr>
          <w:sz w:val="26"/>
          <w:szCs w:val="26"/>
        </w:rPr>
        <w:t xml:space="preserve">Grubb and the Town, as the prospective future owner of the New Deck and the related property, will work together to complete this process by </w:t>
      </w:r>
      <w:r w:rsidR="00DD5C37">
        <w:rPr>
          <w:sz w:val="26"/>
          <w:szCs w:val="26"/>
        </w:rPr>
        <w:t>September</w:t>
      </w:r>
      <w:r w:rsidR="000D2F17" w:rsidRPr="00A02F22">
        <w:rPr>
          <w:sz w:val="26"/>
          <w:szCs w:val="26"/>
        </w:rPr>
        <w:t xml:space="preserve"> 30, 2020.</w:t>
      </w:r>
      <w:r w:rsidRPr="00A02F22">
        <w:rPr>
          <w:sz w:val="26"/>
          <w:szCs w:val="26"/>
        </w:rPr>
        <w:t xml:space="preserve"> </w:t>
      </w:r>
      <w:r w:rsidRPr="00A02F22">
        <w:rPr>
          <w:rFonts w:eastAsia="Segoe UI" w:cs="Segoe UI"/>
          <w:sz w:val="26"/>
          <w:szCs w:val="26"/>
          <w:vertAlign w:val="subscript"/>
        </w:rPr>
        <w:t xml:space="preserve"> </w:t>
      </w:r>
    </w:p>
    <w:p w14:paraId="3E92F2EC" w14:textId="77777777" w:rsidR="004E3A60" w:rsidRPr="00A02F22" w:rsidRDefault="004E3A60" w:rsidP="004E3A60">
      <w:pPr>
        <w:pStyle w:val="ListParagraph"/>
        <w:spacing w:after="0" w:line="276" w:lineRule="auto"/>
        <w:ind w:left="710" w:right="0" w:firstLine="0"/>
        <w:rPr>
          <w:sz w:val="26"/>
          <w:szCs w:val="26"/>
        </w:rPr>
      </w:pPr>
    </w:p>
    <w:p w14:paraId="563B79D2" w14:textId="4D4197D8" w:rsidR="001E3511" w:rsidRDefault="003905A0" w:rsidP="00CB519B">
      <w:pPr>
        <w:pStyle w:val="ListParagraph"/>
        <w:numPr>
          <w:ilvl w:val="0"/>
          <w:numId w:val="5"/>
        </w:numPr>
        <w:spacing w:after="0" w:line="276" w:lineRule="auto"/>
        <w:ind w:right="0"/>
        <w:rPr>
          <w:sz w:val="26"/>
          <w:szCs w:val="26"/>
        </w:rPr>
      </w:pPr>
      <w:r w:rsidRPr="00A02F22">
        <w:rPr>
          <w:sz w:val="26"/>
          <w:szCs w:val="26"/>
        </w:rPr>
        <w:lastRenderedPageBreak/>
        <w:t xml:space="preserve">Grubb </w:t>
      </w:r>
      <w:r w:rsidR="004E3A60" w:rsidRPr="00A02F22">
        <w:rPr>
          <w:sz w:val="26"/>
          <w:szCs w:val="26"/>
        </w:rPr>
        <w:t xml:space="preserve">and the Town </w:t>
      </w:r>
      <w:r w:rsidRPr="00A02F22">
        <w:rPr>
          <w:sz w:val="26"/>
          <w:szCs w:val="26"/>
        </w:rPr>
        <w:t xml:space="preserve">will </w:t>
      </w:r>
      <w:r w:rsidR="004E3A60" w:rsidRPr="00A02F22">
        <w:rPr>
          <w:sz w:val="26"/>
          <w:szCs w:val="26"/>
        </w:rPr>
        <w:t xml:space="preserve">work together to </w:t>
      </w:r>
      <w:r w:rsidRPr="00A02F22">
        <w:rPr>
          <w:sz w:val="26"/>
          <w:szCs w:val="26"/>
        </w:rPr>
        <w:t xml:space="preserve">design the New Deck to sit on the CVS Deck Property plus the </w:t>
      </w:r>
      <w:r w:rsidR="00B4524A" w:rsidRPr="00A02F22">
        <w:rPr>
          <w:sz w:val="26"/>
          <w:szCs w:val="26"/>
        </w:rPr>
        <w:t xml:space="preserve">ITIC </w:t>
      </w:r>
      <w:r w:rsidR="001E3511" w:rsidRPr="00A02F22">
        <w:rPr>
          <w:sz w:val="26"/>
          <w:szCs w:val="26"/>
        </w:rPr>
        <w:t>Lot</w:t>
      </w:r>
      <w:r w:rsidRPr="00A02F22">
        <w:rPr>
          <w:sz w:val="26"/>
          <w:szCs w:val="26"/>
        </w:rPr>
        <w:t xml:space="preserve">. </w:t>
      </w:r>
      <w:r w:rsidR="00CB519B" w:rsidRPr="00A02F22">
        <w:rPr>
          <w:sz w:val="26"/>
          <w:szCs w:val="26"/>
        </w:rPr>
        <w:t xml:space="preserve">Grubb and the Town will continue to cooperate for the final design of the New Deck so as to meet the construction and other deadlines specified in Sections </w:t>
      </w:r>
      <w:r w:rsidR="00BD489A" w:rsidRPr="00A02F22">
        <w:rPr>
          <w:sz w:val="26"/>
          <w:szCs w:val="26"/>
        </w:rPr>
        <w:t>3</w:t>
      </w:r>
      <w:r w:rsidR="00CB519B" w:rsidRPr="00A02F22">
        <w:rPr>
          <w:sz w:val="26"/>
          <w:szCs w:val="26"/>
        </w:rPr>
        <w:t xml:space="preserve"> and </w:t>
      </w:r>
      <w:r w:rsidR="00BD489A" w:rsidRPr="00A02F22">
        <w:rPr>
          <w:sz w:val="26"/>
          <w:szCs w:val="26"/>
        </w:rPr>
        <w:t>4</w:t>
      </w:r>
      <w:r w:rsidR="00CB519B" w:rsidRPr="00A02F22">
        <w:rPr>
          <w:sz w:val="26"/>
          <w:szCs w:val="26"/>
        </w:rPr>
        <w:t xml:space="preserve">. The New Deck will be </w:t>
      </w:r>
      <w:r w:rsidR="002352E9" w:rsidRPr="00A02F22">
        <w:rPr>
          <w:sz w:val="26"/>
          <w:szCs w:val="26"/>
        </w:rPr>
        <w:t>designed</w:t>
      </w:r>
      <w:r w:rsidR="00CB519B" w:rsidRPr="00A02F22">
        <w:rPr>
          <w:sz w:val="26"/>
          <w:szCs w:val="26"/>
        </w:rPr>
        <w:t xml:space="preserve"> to encompass 1</w:t>
      </w:r>
      <w:r w:rsidR="0040151F">
        <w:rPr>
          <w:sz w:val="26"/>
          <w:szCs w:val="26"/>
        </w:rPr>
        <w:t>,</w:t>
      </w:r>
      <w:r w:rsidR="00CB519B" w:rsidRPr="00A02F22">
        <w:rPr>
          <w:sz w:val="26"/>
          <w:szCs w:val="26"/>
        </w:rPr>
        <w:t xml:space="preserve">100 standard sized parking spaces, with a final as-built tolerance of plus or minus </w:t>
      </w:r>
      <w:r w:rsidR="004A39B6" w:rsidRPr="00A02F22">
        <w:rPr>
          <w:sz w:val="26"/>
          <w:szCs w:val="26"/>
        </w:rPr>
        <w:t>1</w:t>
      </w:r>
      <w:r w:rsidR="00B4524A" w:rsidRPr="00A02F22">
        <w:rPr>
          <w:sz w:val="26"/>
          <w:szCs w:val="26"/>
        </w:rPr>
        <w:t>0</w:t>
      </w:r>
      <w:r w:rsidR="00CB519B" w:rsidRPr="00A02F22">
        <w:rPr>
          <w:sz w:val="26"/>
          <w:szCs w:val="26"/>
        </w:rPr>
        <w:t>%.</w:t>
      </w:r>
    </w:p>
    <w:p w14:paraId="05ED96C9" w14:textId="77777777" w:rsidR="00F244CF" w:rsidRPr="00F244CF" w:rsidRDefault="00F244CF" w:rsidP="00F244CF">
      <w:pPr>
        <w:pStyle w:val="ListParagraph"/>
        <w:rPr>
          <w:sz w:val="26"/>
          <w:szCs w:val="26"/>
        </w:rPr>
      </w:pPr>
    </w:p>
    <w:p w14:paraId="69DAB20D" w14:textId="624A9469" w:rsidR="00F244CF" w:rsidRDefault="00F244CF" w:rsidP="00F244CF">
      <w:pPr>
        <w:pStyle w:val="ListParagraph"/>
        <w:numPr>
          <w:ilvl w:val="0"/>
          <w:numId w:val="33"/>
        </w:numPr>
        <w:spacing w:after="0" w:line="276" w:lineRule="auto"/>
        <w:ind w:right="0"/>
        <w:rPr>
          <w:sz w:val="26"/>
          <w:szCs w:val="26"/>
        </w:rPr>
      </w:pPr>
      <w:r>
        <w:rPr>
          <w:sz w:val="26"/>
          <w:szCs w:val="26"/>
        </w:rPr>
        <w:t>Grubb shall submit preliminary plans for the New Deck to the Town on or before [October 16, 2020], and the Town shall provide any comments</w:t>
      </w:r>
      <w:r w:rsidR="001508D3">
        <w:rPr>
          <w:sz w:val="26"/>
          <w:szCs w:val="26"/>
        </w:rPr>
        <w:t xml:space="preserve"> and requests</w:t>
      </w:r>
      <w:r>
        <w:rPr>
          <w:sz w:val="26"/>
          <w:szCs w:val="26"/>
        </w:rPr>
        <w:t xml:space="preserve"> thereto on or before [October 30, 2020].</w:t>
      </w:r>
    </w:p>
    <w:p w14:paraId="444B7279" w14:textId="77777777" w:rsidR="00F244CF" w:rsidRDefault="00F244CF" w:rsidP="00F244CF">
      <w:pPr>
        <w:pStyle w:val="ListParagraph"/>
        <w:spacing w:after="0" w:line="276" w:lineRule="auto"/>
        <w:ind w:left="2160" w:right="0" w:firstLine="0"/>
        <w:rPr>
          <w:sz w:val="26"/>
          <w:szCs w:val="26"/>
        </w:rPr>
      </w:pPr>
    </w:p>
    <w:p w14:paraId="65B8E32E" w14:textId="671525C6" w:rsidR="00F244CF" w:rsidRDefault="001508D3" w:rsidP="00F244CF">
      <w:pPr>
        <w:pStyle w:val="ListParagraph"/>
        <w:numPr>
          <w:ilvl w:val="0"/>
          <w:numId w:val="33"/>
        </w:numPr>
        <w:spacing w:after="0" w:line="276" w:lineRule="auto"/>
        <w:ind w:right="0"/>
        <w:rPr>
          <w:sz w:val="26"/>
          <w:szCs w:val="26"/>
        </w:rPr>
      </w:pPr>
      <w:r>
        <w:rPr>
          <w:sz w:val="26"/>
          <w:szCs w:val="26"/>
        </w:rPr>
        <w:t>All</w:t>
      </w:r>
      <w:r w:rsidR="00F244CF">
        <w:rPr>
          <w:sz w:val="26"/>
          <w:szCs w:val="26"/>
        </w:rPr>
        <w:t xml:space="preserve"> comments</w:t>
      </w:r>
      <w:r>
        <w:rPr>
          <w:sz w:val="26"/>
          <w:szCs w:val="26"/>
        </w:rPr>
        <w:t xml:space="preserve"> and requests timely</w:t>
      </w:r>
      <w:r w:rsidR="00F244CF">
        <w:rPr>
          <w:sz w:val="26"/>
          <w:szCs w:val="26"/>
        </w:rPr>
        <w:t xml:space="preserve"> received by </w:t>
      </w:r>
      <w:r>
        <w:rPr>
          <w:sz w:val="26"/>
          <w:szCs w:val="26"/>
        </w:rPr>
        <w:t>Grubb from the Town</w:t>
      </w:r>
      <w:r w:rsidR="00F244CF">
        <w:rPr>
          <w:sz w:val="26"/>
          <w:szCs w:val="26"/>
        </w:rPr>
        <w:t xml:space="preserve"> shall be reflected in the final design drawings to be </w:t>
      </w:r>
      <w:r w:rsidR="00F244CF" w:rsidRPr="00F244CF">
        <w:rPr>
          <w:sz w:val="26"/>
          <w:szCs w:val="26"/>
        </w:rPr>
        <w:t>submitted to the Town for review on or before [</w:t>
      </w:r>
      <w:r w:rsidR="00F244CF">
        <w:rPr>
          <w:sz w:val="26"/>
          <w:szCs w:val="26"/>
        </w:rPr>
        <w:t>December 1, 2020], and the Town shall provide any comments</w:t>
      </w:r>
      <w:r>
        <w:rPr>
          <w:sz w:val="26"/>
          <w:szCs w:val="26"/>
        </w:rPr>
        <w:t xml:space="preserve"> and requests</w:t>
      </w:r>
      <w:r w:rsidR="00F244CF">
        <w:rPr>
          <w:sz w:val="26"/>
          <w:szCs w:val="26"/>
        </w:rPr>
        <w:t xml:space="preserve"> thereto on or before [December 15, 2020].</w:t>
      </w:r>
    </w:p>
    <w:p w14:paraId="7722A806" w14:textId="77777777" w:rsidR="0040151F" w:rsidRPr="0040151F" w:rsidRDefault="0040151F" w:rsidP="0040151F">
      <w:pPr>
        <w:pStyle w:val="ListParagraph"/>
        <w:rPr>
          <w:sz w:val="26"/>
          <w:szCs w:val="26"/>
        </w:rPr>
      </w:pPr>
    </w:p>
    <w:p w14:paraId="6EAE10EC" w14:textId="7F5DA2C3" w:rsidR="0040151F" w:rsidRPr="0040151F" w:rsidRDefault="001508D3" w:rsidP="0040151F">
      <w:pPr>
        <w:pStyle w:val="ListParagraph"/>
        <w:numPr>
          <w:ilvl w:val="0"/>
          <w:numId w:val="33"/>
        </w:numPr>
        <w:spacing w:after="0" w:line="276" w:lineRule="auto"/>
        <w:ind w:right="0"/>
        <w:rPr>
          <w:sz w:val="26"/>
          <w:szCs w:val="26"/>
        </w:rPr>
      </w:pPr>
      <w:r>
        <w:rPr>
          <w:sz w:val="26"/>
          <w:szCs w:val="26"/>
        </w:rPr>
        <w:t>All</w:t>
      </w:r>
      <w:r w:rsidR="0040151F">
        <w:rPr>
          <w:sz w:val="26"/>
          <w:szCs w:val="26"/>
        </w:rPr>
        <w:t xml:space="preserve"> comments</w:t>
      </w:r>
      <w:r>
        <w:rPr>
          <w:sz w:val="26"/>
          <w:szCs w:val="26"/>
        </w:rPr>
        <w:t xml:space="preserve"> and requests</w:t>
      </w:r>
      <w:r w:rsidR="0040151F">
        <w:rPr>
          <w:sz w:val="26"/>
          <w:szCs w:val="26"/>
        </w:rPr>
        <w:t xml:space="preserve"> received by </w:t>
      </w:r>
      <w:r>
        <w:rPr>
          <w:sz w:val="26"/>
          <w:szCs w:val="26"/>
        </w:rPr>
        <w:t>Grubb from the Town</w:t>
      </w:r>
      <w:r w:rsidR="0040151F">
        <w:rPr>
          <w:sz w:val="26"/>
          <w:szCs w:val="26"/>
        </w:rPr>
        <w:t xml:space="preserve"> shall be reflected on the construction drawings for the New Deck to be attached as exhibits to the New Deck Contract.</w:t>
      </w:r>
    </w:p>
    <w:p w14:paraId="306BB1A2" w14:textId="77777777" w:rsidR="007B7BFF" w:rsidRPr="00A02F22" w:rsidRDefault="007B7BFF" w:rsidP="00CB519B">
      <w:pPr>
        <w:spacing w:line="276" w:lineRule="auto"/>
        <w:rPr>
          <w:rFonts w:ascii="Cambria" w:hAnsi="Cambria"/>
          <w:sz w:val="26"/>
          <w:szCs w:val="26"/>
        </w:rPr>
      </w:pPr>
    </w:p>
    <w:p w14:paraId="4FC20E03" w14:textId="39319683" w:rsidR="003905A0" w:rsidRPr="00A02F22" w:rsidRDefault="003905A0" w:rsidP="00590086">
      <w:pPr>
        <w:pStyle w:val="ListParagraph"/>
        <w:numPr>
          <w:ilvl w:val="0"/>
          <w:numId w:val="5"/>
        </w:numPr>
        <w:spacing w:after="0" w:line="276" w:lineRule="auto"/>
        <w:ind w:right="0"/>
        <w:rPr>
          <w:sz w:val="26"/>
          <w:szCs w:val="26"/>
        </w:rPr>
      </w:pPr>
      <w:r w:rsidRPr="00A02F22">
        <w:rPr>
          <w:sz w:val="26"/>
          <w:szCs w:val="26"/>
        </w:rPr>
        <w:t xml:space="preserve">The </w:t>
      </w:r>
      <w:r w:rsidR="00590086" w:rsidRPr="00A02F22">
        <w:rPr>
          <w:sz w:val="26"/>
          <w:szCs w:val="26"/>
        </w:rPr>
        <w:t xml:space="preserve">Town ratifies and consents to the following </w:t>
      </w:r>
      <w:r w:rsidRPr="00A02F22">
        <w:rPr>
          <w:sz w:val="26"/>
          <w:szCs w:val="26"/>
        </w:rPr>
        <w:t>firms</w:t>
      </w:r>
      <w:r w:rsidR="002B1842" w:rsidRPr="00A02F22">
        <w:rPr>
          <w:sz w:val="26"/>
          <w:szCs w:val="26"/>
        </w:rPr>
        <w:t>’</w:t>
      </w:r>
      <w:r w:rsidRPr="00A02F22">
        <w:rPr>
          <w:sz w:val="26"/>
          <w:szCs w:val="26"/>
        </w:rPr>
        <w:t xml:space="preserve"> </w:t>
      </w:r>
      <w:r w:rsidR="00590086" w:rsidRPr="00A02F22">
        <w:rPr>
          <w:sz w:val="26"/>
          <w:szCs w:val="26"/>
        </w:rPr>
        <w:t xml:space="preserve">providing </w:t>
      </w:r>
      <w:r w:rsidR="002B1842" w:rsidRPr="00A02F22">
        <w:rPr>
          <w:sz w:val="26"/>
          <w:szCs w:val="26"/>
        </w:rPr>
        <w:t xml:space="preserve">professional services for the design and construction of the New Deck: </w:t>
      </w:r>
      <w:r w:rsidRPr="00A02F22">
        <w:rPr>
          <w:sz w:val="26"/>
          <w:szCs w:val="26"/>
        </w:rPr>
        <w:t xml:space="preserve">Perkins </w:t>
      </w:r>
      <w:r w:rsidR="00D10742" w:rsidRPr="00A02F22">
        <w:rPr>
          <w:sz w:val="26"/>
          <w:szCs w:val="26"/>
        </w:rPr>
        <w:t>&amp;</w:t>
      </w:r>
      <w:r w:rsidR="001E3511" w:rsidRPr="00A02F22">
        <w:rPr>
          <w:sz w:val="26"/>
          <w:szCs w:val="26"/>
        </w:rPr>
        <w:t xml:space="preserve"> </w:t>
      </w:r>
      <w:r w:rsidRPr="00A02F22">
        <w:rPr>
          <w:sz w:val="26"/>
          <w:szCs w:val="26"/>
        </w:rPr>
        <w:t>Will, Ballentine Associates, P</w:t>
      </w:r>
      <w:r w:rsidR="00D10742" w:rsidRPr="00A02F22">
        <w:rPr>
          <w:sz w:val="26"/>
          <w:szCs w:val="26"/>
        </w:rPr>
        <w:t>.</w:t>
      </w:r>
      <w:r w:rsidRPr="00A02F22">
        <w:rPr>
          <w:sz w:val="26"/>
          <w:szCs w:val="26"/>
        </w:rPr>
        <w:t>A</w:t>
      </w:r>
      <w:r w:rsidR="00D10742" w:rsidRPr="00A02F22">
        <w:rPr>
          <w:sz w:val="26"/>
          <w:szCs w:val="26"/>
        </w:rPr>
        <w:t>.</w:t>
      </w:r>
      <w:r w:rsidRPr="00A02F22">
        <w:rPr>
          <w:sz w:val="26"/>
          <w:szCs w:val="26"/>
        </w:rPr>
        <w:t xml:space="preserve"> and NV5</w:t>
      </w:r>
      <w:r w:rsidR="00D10742" w:rsidRPr="00A02F22">
        <w:rPr>
          <w:sz w:val="26"/>
          <w:szCs w:val="26"/>
        </w:rPr>
        <w:t>, Inc.</w:t>
      </w:r>
      <w:r w:rsidR="00B12076">
        <w:rPr>
          <w:sz w:val="26"/>
          <w:szCs w:val="26"/>
        </w:rPr>
        <w:t xml:space="preserve"> (these firms, and such others as may be agreed from time to time by the Parties, the “Design Consultants”).</w:t>
      </w:r>
    </w:p>
    <w:p w14:paraId="62A060E7" w14:textId="77777777" w:rsidR="003905A0" w:rsidRPr="00A02F22" w:rsidRDefault="003905A0" w:rsidP="00590086">
      <w:pPr>
        <w:spacing w:line="276" w:lineRule="auto"/>
        <w:ind w:left="355"/>
        <w:rPr>
          <w:rFonts w:ascii="Cambria" w:hAnsi="Cambria"/>
          <w:sz w:val="26"/>
          <w:szCs w:val="26"/>
        </w:rPr>
      </w:pPr>
    </w:p>
    <w:p w14:paraId="544E2CF7" w14:textId="1DF91294" w:rsidR="00D7312A" w:rsidRPr="00A02F22" w:rsidRDefault="00D7312A" w:rsidP="00D7312A">
      <w:pPr>
        <w:pStyle w:val="ListParagraph"/>
        <w:numPr>
          <w:ilvl w:val="0"/>
          <w:numId w:val="5"/>
        </w:numPr>
        <w:spacing w:after="0" w:line="276" w:lineRule="auto"/>
        <w:ind w:right="0"/>
        <w:rPr>
          <w:sz w:val="26"/>
          <w:szCs w:val="26"/>
        </w:rPr>
      </w:pPr>
      <w:r w:rsidRPr="00A02F22">
        <w:rPr>
          <w:sz w:val="26"/>
          <w:szCs w:val="26"/>
        </w:rPr>
        <w:t xml:space="preserve">The parties will work together on a parking and construction management plan designed to minimize the disruption and adverse effects of the New Deck and New Office Building construction and Renovation projects on downtown traffic and parking, and on the operation of downtown businesses. </w:t>
      </w:r>
      <w:r w:rsidRPr="00A02F22">
        <w:rPr>
          <w:rFonts w:eastAsia="Segoe UI" w:cs="Segoe UI"/>
          <w:sz w:val="26"/>
          <w:szCs w:val="26"/>
          <w:vertAlign w:val="subscript"/>
        </w:rPr>
        <w:t xml:space="preserve"> </w:t>
      </w:r>
      <w:r w:rsidRPr="00A02F22">
        <w:rPr>
          <w:rFonts w:eastAsia="Segoe UI" w:cs="Segoe UI"/>
          <w:sz w:val="26"/>
          <w:szCs w:val="26"/>
        </w:rPr>
        <w:t>This management plan will include the provisions set out in Exhibit C.</w:t>
      </w:r>
    </w:p>
    <w:p w14:paraId="176C8FDD" w14:textId="77777777" w:rsidR="003905A0" w:rsidRPr="00A02F22" w:rsidRDefault="003905A0" w:rsidP="00590086">
      <w:pPr>
        <w:spacing w:line="276" w:lineRule="auto"/>
        <w:rPr>
          <w:rFonts w:ascii="Cambria" w:eastAsia="Segoe UI" w:hAnsi="Cambria" w:cs="Segoe UI"/>
          <w:sz w:val="26"/>
          <w:szCs w:val="26"/>
        </w:rPr>
      </w:pPr>
    </w:p>
    <w:p w14:paraId="3AD7D997" w14:textId="31AD9E36" w:rsidR="003905A0" w:rsidRPr="00A02F22" w:rsidRDefault="006A3C88" w:rsidP="00590086">
      <w:pPr>
        <w:spacing w:line="276" w:lineRule="auto"/>
        <w:rPr>
          <w:rFonts w:ascii="Cambria" w:eastAsia="Segoe UI" w:hAnsi="Cambria" w:cs="Segoe UI"/>
          <w:b/>
          <w:bCs/>
          <w:sz w:val="26"/>
          <w:szCs w:val="26"/>
        </w:rPr>
      </w:pPr>
      <w:r w:rsidRPr="00A02F22">
        <w:rPr>
          <w:rFonts w:ascii="Cambria" w:eastAsia="Segoe UI" w:hAnsi="Cambria" w:cs="Segoe UI"/>
          <w:b/>
          <w:bCs/>
          <w:sz w:val="26"/>
          <w:szCs w:val="26"/>
        </w:rPr>
        <w:t>3</w:t>
      </w:r>
      <w:r w:rsidR="003905A0" w:rsidRPr="00A02F22">
        <w:rPr>
          <w:rFonts w:ascii="Cambria" w:eastAsia="Segoe UI" w:hAnsi="Cambria" w:cs="Segoe UI"/>
          <w:b/>
          <w:bCs/>
          <w:sz w:val="26"/>
          <w:szCs w:val="26"/>
        </w:rPr>
        <w:t>.</w:t>
      </w:r>
      <w:r w:rsidR="003905A0" w:rsidRPr="00A02F22">
        <w:rPr>
          <w:rFonts w:ascii="Cambria" w:eastAsia="Segoe UI" w:hAnsi="Cambria" w:cs="Segoe UI"/>
          <w:b/>
          <w:bCs/>
          <w:sz w:val="26"/>
          <w:szCs w:val="26"/>
        </w:rPr>
        <w:tab/>
      </w:r>
      <w:r w:rsidR="004E3A60" w:rsidRPr="00A02F22">
        <w:rPr>
          <w:rFonts w:ascii="Cambria" w:hAnsi="Cambria"/>
          <w:b/>
          <w:bCs/>
          <w:sz w:val="26"/>
          <w:szCs w:val="26"/>
        </w:rPr>
        <w:t>The</w:t>
      </w:r>
      <w:r w:rsidR="003905A0" w:rsidRPr="00A02F22">
        <w:rPr>
          <w:rFonts w:ascii="Cambria" w:hAnsi="Cambria"/>
          <w:b/>
          <w:bCs/>
          <w:sz w:val="26"/>
          <w:szCs w:val="26"/>
        </w:rPr>
        <w:t xml:space="preserve"> Town will </w:t>
      </w:r>
      <w:r w:rsidR="00CB519B" w:rsidRPr="00A02F22">
        <w:rPr>
          <w:rFonts w:ascii="Cambria" w:hAnsi="Cambria"/>
          <w:b/>
          <w:bCs/>
          <w:sz w:val="26"/>
          <w:szCs w:val="26"/>
        </w:rPr>
        <w:t xml:space="preserve">contract for and </w:t>
      </w:r>
      <w:r w:rsidR="003905A0" w:rsidRPr="00A02F22">
        <w:rPr>
          <w:rFonts w:ascii="Cambria" w:hAnsi="Cambria"/>
          <w:b/>
          <w:bCs/>
          <w:sz w:val="26"/>
          <w:szCs w:val="26"/>
        </w:rPr>
        <w:t xml:space="preserve">pay for </w:t>
      </w:r>
      <w:r w:rsidR="004E3A60" w:rsidRPr="00A02F22">
        <w:rPr>
          <w:rFonts w:ascii="Cambria" w:hAnsi="Cambria"/>
          <w:b/>
          <w:bCs/>
          <w:sz w:val="26"/>
          <w:szCs w:val="26"/>
        </w:rPr>
        <w:t>the New Deck</w:t>
      </w:r>
    </w:p>
    <w:p w14:paraId="3CE19C14" w14:textId="362D7C44" w:rsidR="001E3511" w:rsidRPr="00A02F22" w:rsidRDefault="001E3511" w:rsidP="00590086">
      <w:pPr>
        <w:spacing w:line="276" w:lineRule="auto"/>
        <w:rPr>
          <w:rFonts w:ascii="Cambria" w:eastAsia="Segoe UI" w:hAnsi="Cambria" w:cs="Segoe UI"/>
          <w:b/>
          <w:bCs/>
          <w:sz w:val="26"/>
          <w:szCs w:val="26"/>
        </w:rPr>
      </w:pPr>
    </w:p>
    <w:p w14:paraId="0A04FDBF" w14:textId="2D412138" w:rsidR="001E3511" w:rsidRPr="00A02F22" w:rsidRDefault="001E3511" w:rsidP="001E3511">
      <w:pPr>
        <w:pStyle w:val="ListParagraph"/>
        <w:numPr>
          <w:ilvl w:val="0"/>
          <w:numId w:val="6"/>
        </w:numPr>
        <w:spacing w:line="276" w:lineRule="auto"/>
        <w:rPr>
          <w:rFonts w:eastAsia="Segoe UI" w:cs="Segoe UI"/>
          <w:sz w:val="26"/>
          <w:szCs w:val="26"/>
        </w:rPr>
      </w:pPr>
      <w:r w:rsidRPr="00A02F22">
        <w:rPr>
          <w:rFonts w:eastAsia="Segoe UI" w:cs="Segoe UI"/>
          <w:sz w:val="26"/>
          <w:szCs w:val="26"/>
        </w:rPr>
        <w:t xml:space="preserve">Grubb and the Town have selected </w:t>
      </w:r>
      <w:proofErr w:type="spellStart"/>
      <w:r w:rsidRPr="00A02F22">
        <w:rPr>
          <w:rFonts w:eastAsia="Segoe UI" w:cs="Segoe UI"/>
          <w:sz w:val="26"/>
          <w:szCs w:val="26"/>
        </w:rPr>
        <w:t>Samet</w:t>
      </w:r>
      <w:proofErr w:type="spellEnd"/>
      <w:r w:rsidRPr="00A02F22">
        <w:rPr>
          <w:rFonts w:eastAsia="Segoe UI" w:cs="Segoe UI"/>
          <w:sz w:val="26"/>
          <w:szCs w:val="26"/>
        </w:rPr>
        <w:t xml:space="preserve"> Co</w:t>
      </w:r>
      <w:r w:rsidR="00D10742" w:rsidRPr="00A02F22">
        <w:rPr>
          <w:rFonts w:eastAsia="Segoe UI" w:cs="Segoe UI"/>
          <w:sz w:val="26"/>
          <w:szCs w:val="26"/>
        </w:rPr>
        <w:t>rporation</w:t>
      </w:r>
      <w:r w:rsidRPr="00A02F22">
        <w:rPr>
          <w:rFonts w:eastAsia="Segoe UI" w:cs="Segoe UI"/>
          <w:sz w:val="26"/>
          <w:szCs w:val="26"/>
        </w:rPr>
        <w:t xml:space="preserve"> (“</w:t>
      </w:r>
      <w:proofErr w:type="spellStart"/>
      <w:r w:rsidRPr="00A02F22">
        <w:rPr>
          <w:rFonts w:eastAsia="Segoe UI" w:cs="Segoe UI"/>
          <w:sz w:val="26"/>
          <w:szCs w:val="26"/>
        </w:rPr>
        <w:t>Samet</w:t>
      </w:r>
      <w:proofErr w:type="spellEnd"/>
      <w:r w:rsidRPr="00A02F22">
        <w:rPr>
          <w:rFonts w:eastAsia="Segoe UI" w:cs="Segoe UI"/>
          <w:sz w:val="26"/>
          <w:szCs w:val="26"/>
        </w:rPr>
        <w:t xml:space="preserve">”) to be the general contractor for the New Deck construction project. The Town has elected </w:t>
      </w:r>
      <w:r w:rsidRPr="00A02F22">
        <w:rPr>
          <w:rFonts w:eastAsia="Segoe UI" w:cs="Segoe UI"/>
          <w:sz w:val="26"/>
          <w:szCs w:val="26"/>
        </w:rPr>
        <w:lastRenderedPageBreak/>
        <w:t xml:space="preserve">to work with </w:t>
      </w:r>
      <w:proofErr w:type="spellStart"/>
      <w:r w:rsidRPr="00A02F22">
        <w:rPr>
          <w:rFonts w:eastAsia="Segoe UI" w:cs="Segoe UI"/>
          <w:sz w:val="26"/>
          <w:szCs w:val="26"/>
        </w:rPr>
        <w:t>Samet</w:t>
      </w:r>
      <w:proofErr w:type="spellEnd"/>
      <w:r w:rsidRPr="00A02F22">
        <w:rPr>
          <w:rFonts w:eastAsia="Segoe UI" w:cs="Segoe UI"/>
          <w:sz w:val="26"/>
          <w:szCs w:val="26"/>
        </w:rPr>
        <w:t xml:space="preserve"> as the general contractor</w:t>
      </w:r>
      <w:r w:rsidRPr="00A02F22">
        <w:rPr>
          <w:sz w:val="26"/>
          <w:szCs w:val="26"/>
        </w:rPr>
        <w:t xml:space="preserve"> under the authority of the Town Charter provisions (Sections 4.20 through 4.25) that allow the Town to </w:t>
      </w:r>
      <w:proofErr w:type="gramStart"/>
      <w:r w:rsidRPr="00A02F22">
        <w:rPr>
          <w:sz w:val="26"/>
          <w:szCs w:val="26"/>
        </w:rPr>
        <w:t>enter into</w:t>
      </w:r>
      <w:proofErr w:type="gramEnd"/>
      <w:r w:rsidRPr="00A02F22">
        <w:rPr>
          <w:sz w:val="26"/>
          <w:szCs w:val="26"/>
        </w:rPr>
        <w:t xml:space="preserve"> private construction contracts related to economic development project</w:t>
      </w:r>
      <w:r w:rsidR="00A32076" w:rsidRPr="00A02F22">
        <w:rPr>
          <w:sz w:val="26"/>
          <w:szCs w:val="26"/>
        </w:rPr>
        <w:t xml:space="preserve">s. The Town ratifies prior action by Grubb to retain </w:t>
      </w:r>
      <w:proofErr w:type="spellStart"/>
      <w:r w:rsidR="00A32076" w:rsidRPr="00A02F22">
        <w:rPr>
          <w:sz w:val="26"/>
          <w:szCs w:val="26"/>
        </w:rPr>
        <w:t>Samet</w:t>
      </w:r>
      <w:proofErr w:type="spellEnd"/>
      <w:r w:rsidR="00A32076" w:rsidRPr="00A02F22">
        <w:rPr>
          <w:sz w:val="26"/>
          <w:szCs w:val="26"/>
        </w:rPr>
        <w:t xml:space="preserve"> for the work. </w:t>
      </w:r>
    </w:p>
    <w:p w14:paraId="009646B5" w14:textId="2023479A" w:rsidR="001E3511" w:rsidRPr="00A02F22" w:rsidRDefault="001E3511" w:rsidP="00590086">
      <w:pPr>
        <w:spacing w:line="276" w:lineRule="auto"/>
        <w:rPr>
          <w:rFonts w:ascii="Cambria" w:eastAsia="Segoe UI" w:hAnsi="Cambria" w:cs="Segoe UI"/>
          <w:b/>
          <w:bCs/>
          <w:sz w:val="26"/>
          <w:szCs w:val="26"/>
        </w:rPr>
      </w:pPr>
    </w:p>
    <w:p w14:paraId="73937D08" w14:textId="7D8C630F" w:rsidR="004B5239" w:rsidRPr="00A02F22" w:rsidRDefault="001E3511" w:rsidP="00321E83">
      <w:pPr>
        <w:pStyle w:val="ListParagraph"/>
        <w:numPr>
          <w:ilvl w:val="0"/>
          <w:numId w:val="6"/>
        </w:numPr>
        <w:spacing w:line="276" w:lineRule="auto"/>
        <w:rPr>
          <w:sz w:val="26"/>
          <w:szCs w:val="26"/>
        </w:rPr>
      </w:pPr>
      <w:r w:rsidRPr="00A02F22">
        <w:rPr>
          <w:sz w:val="26"/>
          <w:szCs w:val="26"/>
        </w:rPr>
        <w:t xml:space="preserve">Grubb and the Town will work with </w:t>
      </w:r>
      <w:proofErr w:type="spellStart"/>
      <w:r w:rsidRPr="00A02F22">
        <w:rPr>
          <w:sz w:val="26"/>
          <w:szCs w:val="26"/>
        </w:rPr>
        <w:t>Samet</w:t>
      </w:r>
      <w:proofErr w:type="spellEnd"/>
      <w:r w:rsidR="00B12076">
        <w:rPr>
          <w:sz w:val="26"/>
          <w:szCs w:val="26"/>
        </w:rPr>
        <w:t xml:space="preserve"> and the Design Consultants</w:t>
      </w:r>
      <w:r w:rsidRPr="00A02F22">
        <w:rPr>
          <w:sz w:val="26"/>
          <w:szCs w:val="26"/>
        </w:rPr>
        <w:t xml:space="preserve"> to prepare final design, drawings, plans and specifications </w:t>
      </w:r>
      <w:r w:rsidR="004B5239" w:rsidRPr="00A02F22">
        <w:rPr>
          <w:sz w:val="26"/>
          <w:szCs w:val="26"/>
        </w:rPr>
        <w:t xml:space="preserve">for the New Deck so that the Town will have in hand by </w:t>
      </w:r>
      <w:r w:rsidR="00DD5C37">
        <w:rPr>
          <w:sz w:val="26"/>
          <w:szCs w:val="26"/>
        </w:rPr>
        <w:t>February 1, 2021</w:t>
      </w:r>
      <w:r w:rsidR="004B5239" w:rsidRPr="00A02F22">
        <w:rPr>
          <w:sz w:val="26"/>
          <w:szCs w:val="26"/>
        </w:rPr>
        <w:t xml:space="preserve"> (the “Contract Deadline”) the following items (the “LGC Requirements</w:t>
      </w:r>
      <w:r w:rsidR="00D10742" w:rsidRPr="00A02F22">
        <w:rPr>
          <w:sz w:val="26"/>
          <w:szCs w:val="26"/>
        </w:rPr>
        <w:t>”</w:t>
      </w:r>
      <w:r w:rsidR="004B5239" w:rsidRPr="00A02F22">
        <w:rPr>
          <w:sz w:val="26"/>
          <w:szCs w:val="26"/>
        </w:rPr>
        <w:t>):</w:t>
      </w:r>
    </w:p>
    <w:p w14:paraId="790F14EE" w14:textId="77777777" w:rsidR="004B5239" w:rsidRPr="00A02F22" w:rsidRDefault="004B5239" w:rsidP="004B5239">
      <w:pPr>
        <w:pStyle w:val="ListParagraph"/>
        <w:rPr>
          <w:sz w:val="26"/>
          <w:szCs w:val="26"/>
        </w:rPr>
      </w:pPr>
    </w:p>
    <w:p w14:paraId="1BE3465D" w14:textId="2F900506" w:rsidR="004B5239" w:rsidRPr="00A02F22" w:rsidRDefault="004B5239" w:rsidP="004B5239">
      <w:pPr>
        <w:pStyle w:val="ListParagraph"/>
        <w:numPr>
          <w:ilvl w:val="1"/>
          <w:numId w:val="6"/>
        </w:numPr>
        <w:spacing w:line="276" w:lineRule="auto"/>
        <w:rPr>
          <w:sz w:val="26"/>
          <w:szCs w:val="26"/>
        </w:rPr>
      </w:pPr>
      <w:r w:rsidRPr="00A02F22">
        <w:rPr>
          <w:sz w:val="26"/>
          <w:szCs w:val="26"/>
        </w:rPr>
        <w:t xml:space="preserve">A construction contract between </w:t>
      </w:r>
      <w:proofErr w:type="spellStart"/>
      <w:r w:rsidRPr="00A02F22">
        <w:rPr>
          <w:sz w:val="26"/>
          <w:szCs w:val="26"/>
        </w:rPr>
        <w:t>Samet</w:t>
      </w:r>
      <w:proofErr w:type="spellEnd"/>
      <w:r w:rsidRPr="00A02F22">
        <w:rPr>
          <w:sz w:val="26"/>
          <w:szCs w:val="26"/>
        </w:rPr>
        <w:t xml:space="preserve"> and the Town that states a guaranteed maximum price</w:t>
      </w:r>
    </w:p>
    <w:p w14:paraId="431D7DD6" w14:textId="77777777" w:rsidR="004B5239" w:rsidRPr="00A02F22" w:rsidRDefault="004B5239" w:rsidP="004B5239">
      <w:pPr>
        <w:pStyle w:val="ListParagraph"/>
        <w:spacing w:line="276" w:lineRule="auto"/>
        <w:ind w:left="1430" w:firstLine="0"/>
        <w:rPr>
          <w:sz w:val="26"/>
          <w:szCs w:val="26"/>
        </w:rPr>
      </w:pPr>
    </w:p>
    <w:p w14:paraId="74BFB769" w14:textId="5D715F98" w:rsidR="004B5239" w:rsidRPr="00A02F22" w:rsidRDefault="004B5239" w:rsidP="004B5239">
      <w:pPr>
        <w:pStyle w:val="ListParagraph"/>
        <w:numPr>
          <w:ilvl w:val="1"/>
          <w:numId w:val="6"/>
        </w:numPr>
        <w:spacing w:line="276" w:lineRule="auto"/>
        <w:rPr>
          <w:sz w:val="26"/>
          <w:szCs w:val="26"/>
        </w:rPr>
      </w:pPr>
      <w:r w:rsidRPr="00A02F22">
        <w:rPr>
          <w:sz w:val="26"/>
          <w:szCs w:val="26"/>
        </w:rPr>
        <w:t>Written approval from [the Town’s independent review consultant] as to the fairness of the stated maximum price</w:t>
      </w:r>
    </w:p>
    <w:p w14:paraId="616D36CA" w14:textId="77777777" w:rsidR="004B5239" w:rsidRPr="00A02F22" w:rsidRDefault="004B5239" w:rsidP="004B5239">
      <w:pPr>
        <w:spacing w:line="276" w:lineRule="auto"/>
        <w:rPr>
          <w:sz w:val="26"/>
          <w:szCs w:val="26"/>
        </w:rPr>
      </w:pPr>
    </w:p>
    <w:p w14:paraId="7C3099C8" w14:textId="28BA3896" w:rsidR="004B5239" w:rsidRPr="00A02F22" w:rsidRDefault="004B5239" w:rsidP="00FC698B">
      <w:pPr>
        <w:pStyle w:val="ListParagraph"/>
        <w:numPr>
          <w:ilvl w:val="1"/>
          <w:numId w:val="6"/>
        </w:numPr>
        <w:spacing w:line="276" w:lineRule="auto"/>
        <w:rPr>
          <w:sz w:val="26"/>
          <w:szCs w:val="26"/>
        </w:rPr>
      </w:pPr>
      <w:r w:rsidRPr="00A02F22">
        <w:rPr>
          <w:sz w:val="26"/>
          <w:szCs w:val="26"/>
        </w:rPr>
        <w:t xml:space="preserve">A letter from </w:t>
      </w:r>
      <w:proofErr w:type="spellStart"/>
      <w:r w:rsidRPr="00A02F22">
        <w:rPr>
          <w:sz w:val="26"/>
          <w:szCs w:val="26"/>
        </w:rPr>
        <w:t>Samet</w:t>
      </w:r>
      <w:proofErr w:type="spellEnd"/>
      <w:r w:rsidRPr="00A02F22">
        <w:rPr>
          <w:sz w:val="26"/>
          <w:szCs w:val="26"/>
        </w:rPr>
        <w:t xml:space="preserve"> </w:t>
      </w:r>
      <w:r w:rsidR="00D10742" w:rsidRPr="00A02F22">
        <w:rPr>
          <w:sz w:val="26"/>
          <w:szCs w:val="26"/>
        </w:rPr>
        <w:t xml:space="preserve">or a project architect </w:t>
      </w:r>
      <w:r w:rsidRPr="00A02F22">
        <w:rPr>
          <w:sz w:val="26"/>
          <w:szCs w:val="26"/>
        </w:rPr>
        <w:t>confirming that all major regulatory permits that are conditions to the start of construction are in hand</w:t>
      </w:r>
    </w:p>
    <w:p w14:paraId="11FA7CD4" w14:textId="7ABBC5B0" w:rsidR="002352E9" w:rsidRPr="00A02F22" w:rsidRDefault="002352E9" w:rsidP="00321E83">
      <w:pPr>
        <w:pStyle w:val="ListParagraph"/>
        <w:tabs>
          <w:tab w:val="left" w:pos="8021"/>
        </w:tabs>
        <w:rPr>
          <w:b/>
          <w:bCs/>
          <w:sz w:val="26"/>
          <w:szCs w:val="26"/>
        </w:rPr>
      </w:pPr>
    </w:p>
    <w:p w14:paraId="5AE15804" w14:textId="1898B691" w:rsidR="002352E9" w:rsidRPr="00A02F22" w:rsidRDefault="002352E9" w:rsidP="004B5239">
      <w:pPr>
        <w:spacing w:line="276" w:lineRule="auto"/>
        <w:jc w:val="both"/>
        <w:rPr>
          <w:rFonts w:ascii="Cambria" w:hAnsi="Cambria"/>
          <w:sz w:val="26"/>
          <w:szCs w:val="26"/>
        </w:rPr>
      </w:pPr>
      <w:r w:rsidRPr="00A02F22">
        <w:rPr>
          <w:rFonts w:ascii="Cambria" w:hAnsi="Cambria"/>
          <w:sz w:val="26"/>
          <w:szCs w:val="26"/>
        </w:rPr>
        <w:t xml:space="preserve">Grubb, the Town, </w:t>
      </w:r>
      <w:proofErr w:type="spellStart"/>
      <w:r w:rsidRPr="00A02F22">
        <w:rPr>
          <w:rFonts w:ascii="Cambria" w:hAnsi="Cambria"/>
          <w:sz w:val="26"/>
          <w:szCs w:val="26"/>
        </w:rPr>
        <w:t>Samet</w:t>
      </w:r>
      <w:proofErr w:type="spellEnd"/>
      <w:r w:rsidRPr="00A02F22">
        <w:rPr>
          <w:rFonts w:ascii="Cambria" w:hAnsi="Cambria"/>
          <w:sz w:val="26"/>
          <w:szCs w:val="26"/>
        </w:rPr>
        <w:t xml:space="preserve"> and [the Consultant] will work together</w:t>
      </w:r>
      <w:r w:rsidR="00321E83" w:rsidRPr="00A02F22">
        <w:rPr>
          <w:rFonts w:ascii="Cambria" w:hAnsi="Cambria"/>
          <w:sz w:val="26"/>
          <w:szCs w:val="26"/>
        </w:rPr>
        <w:t xml:space="preserve"> to allow [Consultant’s] on-going review of estimated construction costs. The parties will work together with </w:t>
      </w:r>
      <w:proofErr w:type="spellStart"/>
      <w:r w:rsidR="00321E83" w:rsidRPr="00A02F22">
        <w:rPr>
          <w:rFonts w:ascii="Cambria" w:hAnsi="Cambria"/>
          <w:sz w:val="26"/>
          <w:szCs w:val="26"/>
        </w:rPr>
        <w:t>Samet</w:t>
      </w:r>
      <w:proofErr w:type="spellEnd"/>
      <w:r w:rsidR="00321E83" w:rsidRPr="00A02F22">
        <w:rPr>
          <w:rFonts w:ascii="Cambria" w:hAnsi="Cambria"/>
          <w:sz w:val="26"/>
          <w:szCs w:val="26"/>
        </w:rPr>
        <w:t xml:space="preserve"> and [the Consultant] to resolve any disagreements over construction costs and contract amounts, so as to allow [the Consultant] to give its approval </w:t>
      </w:r>
      <w:r w:rsidR="00D7312A" w:rsidRPr="00A02F22">
        <w:rPr>
          <w:rFonts w:ascii="Cambria" w:hAnsi="Cambria"/>
          <w:sz w:val="26"/>
          <w:szCs w:val="26"/>
        </w:rPr>
        <w:t xml:space="preserve">as contemplated in the previous paragraph </w:t>
      </w:r>
      <w:r w:rsidR="00321E83" w:rsidRPr="00A02F22">
        <w:rPr>
          <w:rFonts w:ascii="Cambria" w:hAnsi="Cambria"/>
          <w:sz w:val="26"/>
          <w:szCs w:val="26"/>
        </w:rPr>
        <w:t xml:space="preserve">prior to the Contract Deadline. </w:t>
      </w:r>
    </w:p>
    <w:p w14:paraId="5F6B2F90" w14:textId="77777777" w:rsidR="002352E9" w:rsidRPr="00A02F22" w:rsidRDefault="002352E9" w:rsidP="00321E83">
      <w:pPr>
        <w:pStyle w:val="ListParagraph"/>
        <w:spacing w:line="276" w:lineRule="auto"/>
        <w:ind w:left="710" w:firstLine="0"/>
        <w:rPr>
          <w:b/>
          <w:bCs/>
          <w:sz w:val="26"/>
          <w:szCs w:val="26"/>
        </w:rPr>
      </w:pPr>
    </w:p>
    <w:p w14:paraId="3292E154" w14:textId="2DE4E159" w:rsidR="00A32076" w:rsidRPr="00A02F22" w:rsidRDefault="00A32076" w:rsidP="001E3511">
      <w:pPr>
        <w:pStyle w:val="ListParagraph"/>
        <w:numPr>
          <w:ilvl w:val="0"/>
          <w:numId w:val="6"/>
        </w:numPr>
        <w:spacing w:line="276" w:lineRule="auto"/>
        <w:rPr>
          <w:b/>
          <w:bCs/>
          <w:sz w:val="26"/>
          <w:szCs w:val="26"/>
        </w:rPr>
      </w:pPr>
      <w:r w:rsidRPr="00A02F22">
        <w:rPr>
          <w:sz w:val="26"/>
          <w:szCs w:val="26"/>
        </w:rPr>
        <w:t xml:space="preserve">Grubb may extend the Contract Deadline by prior notice to the Town to a stated time not beyond </w:t>
      </w:r>
      <w:r w:rsidR="00704E36">
        <w:rPr>
          <w:sz w:val="26"/>
          <w:szCs w:val="26"/>
        </w:rPr>
        <w:t>April 1, 2021</w:t>
      </w:r>
      <w:r w:rsidRPr="00A02F22">
        <w:rPr>
          <w:sz w:val="26"/>
          <w:szCs w:val="26"/>
        </w:rPr>
        <w:t xml:space="preserve">, </w:t>
      </w:r>
      <w:proofErr w:type="gramStart"/>
      <w:r w:rsidRPr="00A02F22">
        <w:rPr>
          <w:sz w:val="26"/>
          <w:szCs w:val="26"/>
        </w:rPr>
        <w:t>provided that</w:t>
      </w:r>
      <w:proofErr w:type="gramEnd"/>
      <w:r w:rsidRPr="00A02F22">
        <w:rPr>
          <w:sz w:val="26"/>
          <w:szCs w:val="26"/>
        </w:rPr>
        <w:t xml:space="preserve"> Grubb </w:t>
      </w:r>
      <w:r w:rsidR="00E3539D" w:rsidRPr="00A02F22">
        <w:rPr>
          <w:sz w:val="26"/>
          <w:szCs w:val="26"/>
        </w:rPr>
        <w:t xml:space="preserve">waives any damages or allowances for additional time. If the Contract Deadline is not met, neither </w:t>
      </w:r>
      <w:r w:rsidR="00E43CCC">
        <w:rPr>
          <w:sz w:val="26"/>
          <w:szCs w:val="26"/>
        </w:rPr>
        <w:t>Party</w:t>
      </w:r>
      <w:r w:rsidR="00E43CCC" w:rsidRPr="00A02F22">
        <w:rPr>
          <w:sz w:val="26"/>
          <w:szCs w:val="26"/>
        </w:rPr>
        <w:t xml:space="preserve"> </w:t>
      </w:r>
      <w:r w:rsidR="00E3539D" w:rsidRPr="00A02F22">
        <w:rPr>
          <w:sz w:val="26"/>
          <w:szCs w:val="26"/>
        </w:rPr>
        <w:t>shall have any additional rights or obligations under this Agreement.</w:t>
      </w:r>
    </w:p>
    <w:p w14:paraId="55DA04EB" w14:textId="43FF151E" w:rsidR="00321E83" w:rsidRPr="00A02F22" w:rsidRDefault="00321E83" w:rsidP="00321E83">
      <w:pPr>
        <w:spacing w:line="276" w:lineRule="auto"/>
        <w:rPr>
          <w:b/>
          <w:bCs/>
          <w:sz w:val="26"/>
          <w:szCs w:val="26"/>
        </w:rPr>
      </w:pPr>
    </w:p>
    <w:p w14:paraId="2BD9FB63" w14:textId="0FB65E77" w:rsidR="00321E83" w:rsidRPr="00A02F22" w:rsidRDefault="004B5239" w:rsidP="00321E83">
      <w:pPr>
        <w:pStyle w:val="ListParagraph"/>
        <w:numPr>
          <w:ilvl w:val="0"/>
          <w:numId w:val="6"/>
        </w:numPr>
        <w:spacing w:line="276" w:lineRule="auto"/>
        <w:rPr>
          <w:sz w:val="26"/>
          <w:szCs w:val="26"/>
        </w:rPr>
      </w:pPr>
      <w:r w:rsidRPr="00A02F22">
        <w:rPr>
          <w:sz w:val="26"/>
          <w:szCs w:val="26"/>
        </w:rPr>
        <w:t xml:space="preserve">The parties acknowledge as follows:  The Town plans to borrow money to pay the New Deck </w:t>
      </w:r>
      <w:r w:rsidR="006D540A" w:rsidRPr="00A02F22">
        <w:rPr>
          <w:sz w:val="26"/>
          <w:szCs w:val="26"/>
        </w:rPr>
        <w:t>Total Costs</w:t>
      </w:r>
      <w:r w:rsidRPr="00A02F22">
        <w:rPr>
          <w:sz w:val="26"/>
          <w:szCs w:val="26"/>
        </w:rPr>
        <w:t>. This borrowing requires the LGC’s approval. The Town will pursue LGC approval in a timely and professional manner, but the Town cannot guarantee the outcome of the LGC approval process. As part of the approval process, the LGC will require</w:t>
      </w:r>
      <w:r w:rsidR="00123C8B" w:rsidRPr="00A02F22">
        <w:rPr>
          <w:sz w:val="26"/>
          <w:szCs w:val="26"/>
        </w:rPr>
        <w:t xml:space="preserve"> delivery of</w:t>
      </w:r>
      <w:r w:rsidRPr="00A02F22">
        <w:rPr>
          <w:sz w:val="26"/>
          <w:szCs w:val="26"/>
        </w:rPr>
        <w:t xml:space="preserve"> the </w:t>
      </w:r>
      <w:r w:rsidR="00A36867" w:rsidRPr="00A02F22">
        <w:rPr>
          <w:sz w:val="26"/>
          <w:szCs w:val="26"/>
        </w:rPr>
        <w:t>LGC Requirements.</w:t>
      </w:r>
      <w:r w:rsidRPr="00A02F22">
        <w:rPr>
          <w:sz w:val="26"/>
          <w:szCs w:val="26"/>
        </w:rPr>
        <w:t xml:space="preserve"> </w:t>
      </w:r>
      <w:r w:rsidR="00EF0746" w:rsidRPr="00B12076">
        <w:rPr>
          <w:sz w:val="26"/>
          <w:szCs w:val="26"/>
          <w:highlight w:val="yellow"/>
        </w:rPr>
        <w:t xml:space="preserve">The parties plan to </w:t>
      </w:r>
      <w:r w:rsidR="00EF0746" w:rsidRPr="00B12076">
        <w:rPr>
          <w:sz w:val="26"/>
          <w:szCs w:val="26"/>
          <w:highlight w:val="yellow"/>
        </w:rPr>
        <w:lastRenderedPageBreak/>
        <w:t xml:space="preserve">complete the Closing described in Section </w:t>
      </w:r>
      <w:r w:rsidR="00BD489A" w:rsidRPr="00B12076">
        <w:rPr>
          <w:sz w:val="26"/>
          <w:szCs w:val="26"/>
          <w:highlight w:val="yellow"/>
        </w:rPr>
        <w:t>1</w:t>
      </w:r>
      <w:r w:rsidR="00EF0746" w:rsidRPr="00B12076">
        <w:rPr>
          <w:sz w:val="26"/>
          <w:szCs w:val="26"/>
          <w:highlight w:val="yellow"/>
        </w:rPr>
        <w:t xml:space="preserve"> in connection with closing on the Town’s financing for the New Deck, and not before.</w:t>
      </w:r>
    </w:p>
    <w:p w14:paraId="05C35A90" w14:textId="77777777" w:rsidR="003905A0" w:rsidRPr="00A02F22" w:rsidRDefault="003905A0" w:rsidP="00590086">
      <w:pPr>
        <w:spacing w:line="276" w:lineRule="auto"/>
        <w:rPr>
          <w:rFonts w:ascii="Cambria" w:hAnsi="Cambria"/>
          <w:sz w:val="26"/>
          <w:szCs w:val="26"/>
        </w:rPr>
      </w:pPr>
    </w:p>
    <w:p w14:paraId="3275FE96" w14:textId="601B6C01" w:rsidR="003905A0" w:rsidRPr="00A02F22" w:rsidRDefault="00A32076" w:rsidP="00590086">
      <w:pPr>
        <w:numPr>
          <w:ilvl w:val="0"/>
          <w:numId w:val="6"/>
        </w:numPr>
        <w:autoSpaceDE/>
        <w:autoSpaceDN/>
        <w:adjustRightInd/>
        <w:spacing w:line="276" w:lineRule="auto"/>
        <w:ind w:firstLine="710"/>
        <w:jc w:val="both"/>
        <w:rPr>
          <w:rFonts w:ascii="Cambria" w:hAnsi="Cambria"/>
          <w:sz w:val="26"/>
          <w:szCs w:val="26"/>
        </w:rPr>
      </w:pPr>
      <w:r w:rsidRPr="00A02F22">
        <w:rPr>
          <w:rFonts w:ascii="Cambria" w:hAnsi="Cambria"/>
          <w:sz w:val="26"/>
          <w:szCs w:val="26"/>
        </w:rPr>
        <w:t>The New Deck Contract must include the following, along with any other terms and conditions the Town may specify:</w:t>
      </w:r>
    </w:p>
    <w:p w14:paraId="63F4BC50" w14:textId="77777777" w:rsidR="00E15885" w:rsidRPr="00A02F22" w:rsidRDefault="00E15885" w:rsidP="00E15885">
      <w:pPr>
        <w:autoSpaceDE/>
        <w:autoSpaceDN/>
        <w:adjustRightInd/>
        <w:spacing w:line="276" w:lineRule="auto"/>
        <w:ind w:left="710"/>
        <w:jc w:val="both"/>
        <w:rPr>
          <w:rFonts w:ascii="Cambria" w:hAnsi="Cambria"/>
          <w:sz w:val="26"/>
          <w:szCs w:val="26"/>
        </w:rPr>
      </w:pPr>
    </w:p>
    <w:p w14:paraId="53A39581" w14:textId="0A9B6F15" w:rsidR="00E15885" w:rsidRPr="00A02F22" w:rsidRDefault="00E15885" w:rsidP="00E15885">
      <w:pPr>
        <w:numPr>
          <w:ilvl w:val="1"/>
          <w:numId w:val="6"/>
        </w:numPr>
        <w:autoSpaceDE/>
        <w:autoSpaceDN/>
        <w:adjustRightInd/>
        <w:spacing w:line="276" w:lineRule="auto"/>
        <w:ind w:firstLine="720"/>
        <w:jc w:val="both"/>
        <w:rPr>
          <w:rFonts w:ascii="Cambria" w:hAnsi="Cambria"/>
          <w:sz w:val="26"/>
          <w:szCs w:val="26"/>
        </w:rPr>
      </w:pPr>
      <w:r w:rsidRPr="00A02F22">
        <w:rPr>
          <w:rFonts w:ascii="Cambria" w:hAnsi="Cambria"/>
          <w:sz w:val="26"/>
          <w:szCs w:val="26"/>
        </w:rPr>
        <w:t xml:space="preserve">Payment and performance bonds from </w:t>
      </w:r>
      <w:proofErr w:type="spellStart"/>
      <w:r w:rsidR="00E3539D" w:rsidRPr="00A02F22">
        <w:rPr>
          <w:rFonts w:ascii="Cambria" w:hAnsi="Cambria"/>
          <w:sz w:val="26"/>
          <w:szCs w:val="26"/>
        </w:rPr>
        <w:t>Samet</w:t>
      </w:r>
      <w:proofErr w:type="spellEnd"/>
      <w:r w:rsidRPr="00A02F22">
        <w:rPr>
          <w:rFonts w:ascii="Cambria" w:hAnsi="Cambria"/>
          <w:sz w:val="26"/>
          <w:szCs w:val="26"/>
        </w:rPr>
        <w:t xml:space="preserve"> in favor of the Town as would be required in a conventional Town construction </w:t>
      </w:r>
      <w:proofErr w:type="gramStart"/>
      <w:r w:rsidRPr="00A02F22">
        <w:rPr>
          <w:rFonts w:ascii="Cambria" w:hAnsi="Cambria"/>
          <w:sz w:val="26"/>
          <w:szCs w:val="26"/>
        </w:rPr>
        <w:t>project</w:t>
      </w:r>
      <w:r w:rsidR="006F107D" w:rsidRPr="00A02F22">
        <w:rPr>
          <w:rFonts w:ascii="Cambria" w:hAnsi="Cambria"/>
          <w:sz w:val="26"/>
          <w:szCs w:val="26"/>
        </w:rPr>
        <w:t>;</w:t>
      </w:r>
      <w:proofErr w:type="gramEnd"/>
    </w:p>
    <w:p w14:paraId="45AB4969" w14:textId="77777777" w:rsidR="00E15885" w:rsidRPr="00A02F22" w:rsidRDefault="00E15885" w:rsidP="00E15885">
      <w:pPr>
        <w:spacing w:line="276" w:lineRule="auto"/>
        <w:ind w:left="1440"/>
        <w:rPr>
          <w:rFonts w:ascii="Cambria" w:hAnsi="Cambria"/>
          <w:sz w:val="26"/>
          <w:szCs w:val="26"/>
        </w:rPr>
      </w:pPr>
    </w:p>
    <w:p w14:paraId="572C08ED" w14:textId="5D498D4E" w:rsidR="00E15885" w:rsidRPr="00A02F22" w:rsidRDefault="00E15885" w:rsidP="00E15885">
      <w:pPr>
        <w:numPr>
          <w:ilvl w:val="1"/>
          <w:numId w:val="6"/>
        </w:numPr>
        <w:autoSpaceDE/>
        <w:autoSpaceDN/>
        <w:adjustRightInd/>
        <w:spacing w:line="276" w:lineRule="auto"/>
        <w:ind w:firstLine="720"/>
        <w:jc w:val="both"/>
        <w:rPr>
          <w:rFonts w:ascii="Cambria" w:hAnsi="Cambria"/>
          <w:sz w:val="26"/>
          <w:szCs w:val="26"/>
        </w:rPr>
      </w:pPr>
      <w:r w:rsidRPr="00A02F22">
        <w:rPr>
          <w:rFonts w:ascii="Cambria" w:hAnsi="Cambria"/>
          <w:sz w:val="26"/>
          <w:szCs w:val="26"/>
        </w:rPr>
        <w:t xml:space="preserve">Construction warranty bonds in favor of the </w:t>
      </w:r>
      <w:proofErr w:type="gramStart"/>
      <w:r w:rsidRPr="00A02F22">
        <w:rPr>
          <w:rFonts w:ascii="Cambria" w:hAnsi="Cambria"/>
          <w:sz w:val="26"/>
          <w:szCs w:val="26"/>
        </w:rPr>
        <w:t>Town</w:t>
      </w:r>
      <w:r w:rsidR="006F107D" w:rsidRPr="00A02F22">
        <w:rPr>
          <w:rFonts w:ascii="Cambria" w:hAnsi="Cambria"/>
          <w:sz w:val="26"/>
          <w:szCs w:val="26"/>
        </w:rPr>
        <w:t>;</w:t>
      </w:r>
      <w:proofErr w:type="gramEnd"/>
    </w:p>
    <w:p w14:paraId="4F5F4663" w14:textId="77777777" w:rsidR="00E15885" w:rsidRPr="00A02F22" w:rsidRDefault="00E15885" w:rsidP="00E15885">
      <w:pPr>
        <w:spacing w:line="276" w:lineRule="auto"/>
        <w:rPr>
          <w:rFonts w:ascii="Cambria" w:hAnsi="Cambria"/>
          <w:sz w:val="26"/>
          <w:szCs w:val="26"/>
        </w:rPr>
      </w:pPr>
    </w:p>
    <w:p w14:paraId="261F9C68" w14:textId="04587AD1" w:rsidR="00A32076" w:rsidRPr="00A02F22" w:rsidRDefault="00E15885" w:rsidP="00E15885">
      <w:pPr>
        <w:numPr>
          <w:ilvl w:val="1"/>
          <w:numId w:val="6"/>
        </w:numPr>
        <w:autoSpaceDE/>
        <w:autoSpaceDN/>
        <w:adjustRightInd/>
        <w:spacing w:line="276" w:lineRule="auto"/>
        <w:ind w:firstLine="720"/>
        <w:jc w:val="both"/>
        <w:rPr>
          <w:rFonts w:ascii="Cambria" w:hAnsi="Cambria"/>
          <w:sz w:val="26"/>
          <w:szCs w:val="26"/>
        </w:rPr>
      </w:pPr>
      <w:r w:rsidRPr="00A02F22">
        <w:rPr>
          <w:rFonts w:ascii="Cambria" w:hAnsi="Cambria"/>
          <w:sz w:val="26"/>
          <w:szCs w:val="26"/>
        </w:rPr>
        <w:t xml:space="preserve">Identification of the Town as a loss payee or additional insured, as appropriate, on all policies of insurance provided by the contractor. These policies must include builders’ risk insurance and property and liability </w:t>
      </w:r>
      <w:proofErr w:type="gramStart"/>
      <w:r w:rsidRPr="00A02F22">
        <w:rPr>
          <w:rFonts w:ascii="Cambria" w:hAnsi="Cambria"/>
          <w:sz w:val="26"/>
          <w:szCs w:val="26"/>
        </w:rPr>
        <w:t>insurance</w:t>
      </w:r>
      <w:r w:rsidR="006F107D" w:rsidRPr="00A02F22">
        <w:rPr>
          <w:rFonts w:ascii="Cambria" w:hAnsi="Cambria"/>
          <w:sz w:val="26"/>
          <w:szCs w:val="26"/>
        </w:rPr>
        <w:t>;</w:t>
      </w:r>
      <w:proofErr w:type="gramEnd"/>
    </w:p>
    <w:p w14:paraId="25C0176D" w14:textId="77777777" w:rsidR="00A32076" w:rsidRPr="00A02F22" w:rsidRDefault="00A32076" w:rsidP="00A32076">
      <w:pPr>
        <w:pStyle w:val="ListParagraph"/>
        <w:rPr>
          <w:sz w:val="26"/>
          <w:szCs w:val="26"/>
        </w:rPr>
      </w:pPr>
    </w:p>
    <w:p w14:paraId="151C1916" w14:textId="516C58D3" w:rsidR="00E15885" w:rsidRPr="00A02F22" w:rsidRDefault="00A32076" w:rsidP="00E15885">
      <w:pPr>
        <w:numPr>
          <w:ilvl w:val="1"/>
          <w:numId w:val="6"/>
        </w:numPr>
        <w:autoSpaceDE/>
        <w:autoSpaceDN/>
        <w:adjustRightInd/>
        <w:spacing w:line="276" w:lineRule="auto"/>
        <w:ind w:firstLine="720"/>
        <w:jc w:val="both"/>
        <w:rPr>
          <w:rFonts w:ascii="Cambria" w:hAnsi="Cambria"/>
          <w:sz w:val="26"/>
          <w:szCs w:val="26"/>
        </w:rPr>
      </w:pPr>
      <w:r w:rsidRPr="00A02F22">
        <w:rPr>
          <w:rFonts w:ascii="Cambria" w:hAnsi="Cambria"/>
          <w:sz w:val="26"/>
          <w:szCs w:val="26"/>
        </w:rPr>
        <w:t xml:space="preserve">A requirement that </w:t>
      </w:r>
      <w:proofErr w:type="spellStart"/>
      <w:r w:rsidRPr="00A02F22">
        <w:rPr>
          <w:rFonts w:ascii="Cambria" w:hAnsi="Cambria"/>
          <w:sz w:val="26"/>
          <w:szCs w:val="26"/>
        </w:rPr>
        <w:t>Samet</w:t>
      </w:r>
      <w:proofErr w:type="spellEnd"/>
      <w:r w:rsidRPr="00A02F22">
        <w:rPr>
          <w:rFonts w:ascii="Cambria" w:hAnsi="Cambria"/>
          <w:sz w:val="26"/>
          <w:szCs w:val="26"/>
        </w:rPr>
        <w:t xml:space="preserve"> and all subcontractors</w:t>
      </w:r>
      <w:r w:rsidR="00E15885" w:rsidRPr="00A02F22">
        <w:rPr>
          <w:rFonts w:ascii="Cambria" w:hAnsi="Cambria"/>
          <w:sz w:val="26"/>
          <w:szCs w:val="26"/>
        </w:rPr>
        <w:t xml:space="preserve"> maintain workers’ compensation as provided by </w:t>
      </w:r>
      <w:proofErr w:type="gramStart"/>
      <w:r w:rsidR="00E15885" w:rsidRPr="00A02F22">
        <w:rPr>
          <w:rFonts w:ascii="Cambria" w:hAnsi="Cambria"/>
          <w:sz w:val="26"/>
          <w:szCs w:val="26"/>
        </w:rPr>
        <w:t>law</w:t>
      </w:r>
      <w:r w:rsidR="006F107D" w:rsidRPr="00A02F22">
        <w:rPr>
          <w:rFonts w:ascii="Cambria" w:hAnsi="Cambria"/>
          <w:sz w:val="26"/>
          <w:szCs w:val="26"/>
        </w:rPr>
        <w:t>;</w:t>
      </w:r>
      <w:proofErr w:type="gramEnd"/>
    </w:p>
    <w:p w14:paraId="760B12B7" w14:textId="77777777" w:rsidR="00A32076" w:rsidRPr="00A02F22" w:rsidRDefault="00A32076" w:rsidP="00A32076">
      <w:pPr>
        <w:pStyle w:val="ListParagraph"/>
        <w:rPr>
          <w:sz w:val="26"/>
          <w:szCs w:val="26"/>
        </w:rPr>
      </w:pPr>
    </w:p>
    <w:p w14:paraId="0E26800C" w14:textId="560DF9C2" w:rsidR="00A32076" w:rsidRPr="00A02F22" w:rsidRDefault="00A32076" w:rsidP="00E15885">
      <w:pPr>
        <w:numPr>
          <w:ilvl w:val="1"/>
          <w:numId w:val="6"/>
        </w:numPr>
        <w:autoSpaceDE/>
        <w:autoSpaceDN/>
        <w:adjustRightInd/>
        <w:spacing w:line="276" w:lineRule="auto"/>
        <w:ind w:firstLine="720"/>
        <w:jc w:val="both"/>
        <w:rPr>
          <w:rFonts w:ascii="Cambria" w:hAnsi="Cambria"/>
          <w:sz w:val="26"/>
          <w:szCs w:val="26"/>
        </w:rPr>
      </w:pPr>
      <w:r w:rsidRPr="00A02F22">
        <w:rPr>
          <w:rFonts w:ascii="Cambria" w:hAnsi="Cambria"/>
          <w:sz w:val="26"/>
          <w:szCs w:val="26"/>
        </w:rPr>
        <w:t xml:space="preserve">That </w:t>
      </w:r>
      <w:proofErr w:type="spellStart"/>
      <w:r w:rsidRPr="00A02F22">
        <w:rPr>
          <w:rFonts w:ascii="Cambria" w:hAnsi="Cambria"/>
          <w:sz w:val="26"/>
          <w:szCs w:val="26"/>
        </w:rPr>
        <w:t>Samet</w:t>
      </w:r>
      <w:proofErr w:type="spellEnd"/>
      <w:r w:rsidRPr="00A02F22">
        <w:rPr>
          <w:rFonts w:ascii="Cambria" w:hAnsi="Cambria"/>
          <w:sz w:val="26"/>
          <w:szCs w:val="26"/>
        </w:rPr>
        <w:t xml:space="preserve"> must begin construction (which may include the start of demolition) promptly upon </w:t>
      </w:r>
      <w:proofErr w:type="spellStart"/>
      <w:r w:rsidR="000D2F17" w:rsidRPr="00A02F22">
        <w:rPr>
          <w:rFonts w:ascii="Cambria" w:hAnsi="Cambria"/>
          <w:sz w:val="26"/>
          <w:szCs w:val="26"/>
        </w:rPr>
        <w:t>Samet’s</w:t>
      </w:r>
      <w:proofErr w:type="spellEnd"/>
      <w:r w:rsidRPr="00A02F22">
        <w:rPr>
          <w:rFonts w:ascii="Cambria" w:hAnsi="Cambria"/>
          <w:sz w:val="26"/>
          <w:szCs w:val="26"/>
        </w:rPr>
        <w:t xml:space="preserve"> receipt of a notice to proceed from the Town</w:t>
      </w:r>
      <w:r w:rsidR="00704E36">
        <w:rPr>
          <w:rFonts w:ascii="Cambria" w:hAnsi="Cambria"/>
          <w:sz w:val="26"/>
          <w:szCs w:val="26"/>
        </w:rPr>
        <w:t xml:space="preserve">; </w:t>
      </w:r>
      <w:r w:rsidR="006F107D" w:rsidRPr="00A02F22">
        <w:rPr>
          <w:rFonts w:ascii="Cambria" w:hAnsi="Cambria"/>
          <w:sz w:val="26"/>
          <w:szCs w:val="26"/>
        </w:rPr>
        <w:t>and</w:t>
      </w:r>
    </w:p>
    <w:p w14:paraId="04F503E4" w14:textId="77777777" w:rsidR="00A32076" w:rsidRPr="00A02F22" w:rsidRDefault="00A32076" w:rsidP="00A32076">
      <w:pPr>
        <w:pStyle w:val="ListParagraph"/>
        <w:rPr>
          <w:sz w:val="26"/>
          <w:szCs w:val="26"/>
        </w:rPr>
      </w:pPr>
    </w:p>
    <w:p w14:paraId="2A32F999" w14:textId="45788450" w:rsidR="003905A0" w:rsidRPr="00A02F22" w:rsidRDefault="00A32076" w:rsidP="00590086">
      <w:pPr>
        <w:numPr>
          <w:ilvl w:val="1"/>
          <w:numId w:val="6"/>
        </w:numPr>
        <w:autoSpaceDE/>
        <w:autoSpaceDN/>
        <w:adjustRightInd/>
        <w:spacing w:line="276" w:lineRule="auto"/>
        <w:ind w:firstLine="720"/>
        <w:jc w:val="both"/>
        <w:rPr>
          <w:rFonts w:ascii="Cambria" w:hAnsi="Cambria"/>
          <w:sz w:val="26"/>
          <w:szCs w:val="26"/>
        </w:rPr>
      </w:pPr>
      <w:r w:rsidRPr="00A02F22">
        <w:rPr>
          <w:rFonts w:ascii="Cambria" w:hAnsi="Cambria"/>
          <w:sz w:val="26"/>
          <w:szCs w:val="26"/>
        </w:rPr>
        <w:t xml:space="preserve">A construction period of not more than </w:t>
      </w:r>
      <w:r w:rsidRPr="00704E36">
        <w:rPr>
          <w:rFonts w:ascii="Cambria" w:hAnsi="Cambria"/>
          <w:sz w:val="26"/>
          <w:szCs w:val="26"/>
          <w:highlight w:val="yellow"/>
        </w:rPr>
        <w:t>[365 days</w:t>
      </w:r>
      <w:r w:rsidRPr="00A02F22">
        <w:rPr>
          <w:rFonts w:ascii="Cambria" w:hAnsi="Cambria"/>
          <w:sz w:val="26"/>
          <w:szCs w:val="26"/>
        </w:rPr>
        <w:t>]</w:t>
      </w:r>
      <w:r w:rsidR="006F107D" w:rsidRPr="00A02F22">
        <w:rPr>
          <w:rFonts w:ascii="Cambria" w:hAnsi="Cambria"/>
          <w:sz w:val="26"/>
          <w:szCs w:val="26"/>
        </w:rPr>
        <w:t>.</w:t>
      </w:r>
    </w:p>
    <w:p w14:paraId="36B119DB" w14:textId="4715F571" w:rsidR="003905A0" w:rsidRPr="00A02F22" w:rsidRDefault="003905A0" w:rsidP="00590086">
      <w:pPr>
        <w:spacing w:line="276" w:lineRule="auto"/>
        <w:ind w:left="1430"/>
        <w:rPr>
          <w:rFonts w:ascii="Cambria" w:hAnsi="Cambria"/>
          <w:sz w:val="26"/>
          <w:szCs w:val="26"/>
        </w:rPr>
      </w:pPr>
    </w:p>
    <w:p w14:paraId="3075BD4E" w14:textId="3CC47359" w:rsidR="00123C8B" w:rsidRPr="00A02F22" w:rsidRDefault="00123C8B" w:rsidP="00123C8B">
      <w:pPr>
        <w:pStyle w:val="ListParagraph"/>
        <w:numPr>
          <w:ilvl w:val="0"/>
          <w:numId w:val="6"/>
        </w:numPr>
        <w:spacing w:line="276" w:lineRule="auto"/>
        <w:rPr>
          <w:sz w:val="26"/>
          <w:szCs w:val="26"/>
        </w:rPr>
      </w:pPr>
      <w:r w:rsidRPr="00A02F22">
        <w:rPr>
          <w:sz w:val="26"/>
          <w:szCs w:val="26"/>
        </w:rPr>
        <w:t xml:space="preserve">The Town will pay </w:t>
      </w:r>
      <w:proofErr w:type="spellStart"/>
      <w:r w:rsidRPr="00A02F22">
        <w:rPr>
          <w:sz w:val="26"/>
          <w:szCs w:val="26"/>
        </w:rPr>
        <w:t>Samet</w:t>
      </w:r>
      <w:proofErr w:type="spellEnd"/>
      <w:r w:rsidRPr="00A02F22">
        <w:rPr>
          <w:sz w:val="26"/>
          <w:szCs w:val="26"/>
        </w:rPr>
        <w:t xml:space="preserve"> for the costs of construction as provided in the New Deck Contract. The Town expects that the payment process will proceed substantially as described in Exhibit </w:t>
      </w:r>
      <w:r w:rsidR="00E3539D" w:rsidRPr="00A02F22">
        <w:rPr>
          <w:sz w:val="26"/>
          <w:szCs w:val="26"/>
        </w:rPr>
        <w:t>D.</w:t>
      </w:r>
    </w:p>
    <w:p w14:paraId="0F43E743" w14:textId="77777777" w:rsidR="00123C8B" w:rsidRPr="00A02F22" w:rsidRDefault="00123C8B" w:rsidP="00590086">
      <w:pPr>
        <w:spacing w:line="276" w:lineRule="auto"/>
        <w:ind w:left="1430"/>
        <w:rPr>
          <w:rFonts w:ascii="Cambria" w:hAnsi="Cambria"/>
          <w:sz w:val="26"/>
          <w:szCs w:val="26"/>
        </w:rPr>
      </w:pPr>
    </w:p>
    <w:p w14:paraId="67B99872" w14:textId="310B7429" w:rsidR="005F65DB" w:rsidRDefault="003905A0" w:rsidP="00590086">
      <w:pPr>
        <w:numPr>
          <w:ilvl w:val="0"/>
          <w:numId w:val="6"/>
        </w:numPr>
        <w:autoSpaceDE/>
        <w:autoSpaceDN/>
        <w:adjustRightInd/>
        <w:spacing w:line="276" w:lineRule="auto"/>
        <w:ind w:firstLine="710"/>
        <w:jc w:val="both"/>
        <w:rPr>
          <w:rFonts w:ascii="Cambria" w:hAnsi="Cambria"/>
          <w:sz w:val="26"/>
          <w:szCs w:val="26"/>
        </w:rPr>
      </w:pPr>
      <w:r w:rsidRPr="00A02F22">
        <w:rPr>
          <w:rFonts w:ascii="Cambria" w:hAnsi="Cambria"/>
          <w:sz w:val="26"/>
          <w:szCs w:val="26"/>
        </w:rPr>
        <w:t xml:space="preserve">The Town will </w:t>
      </w:r>
      <w:r w:rsidR="000D2F17" w:rsidRPr="00A02F22">
        <w:rPr>
          <w:rFonts w:ascii="Cambria" w:hAnsi="Cambria"/>
          <w:sz w:val="26"/>
          <w:szCs w:val="26"/>
        </w:rPr>
        <w:t>provide</w:t>
      </w:r>
      <w:r w:rsidRPr="00A02F22">
        <w:rPr>
          <w:rFonts w:ascii="Cambria" w:hAnsi="Cambria"/>
          <w:sz w:val="26"/>
          <w:szCs w:val="26"/>
        </w:rPr>
        <w:t xml:space="preserve"> Grubb</w:t>
      </w:r>
      <w:r w:rsidR="00E15885" w:rsidRPr="00A02F22">
        <w:rPr>
          <w:rFonts w:ascii="Cambria" w:hAnsi="Cambria"/>
          <w:sz w:val="26"/>
          <w:szCs w:val="26"/>
        </w:rPr>
        <w:t xml:space="preserve">, </w:t>
      </w:r>
      <w:proofErr w:type="spellStart"/>
      <w:r w:rsidR="00E15885" w:rsidRPr="00A02F22">
        <w:rPr>
          <w:rFonts w:ascii="Cambria" w:hAnsi="Cambria"/>
          <w:sz w:val="26"/>
          <w:szCs w:val="26"/>
        </w:rPr>
        <w:t>Samet</w:t>
      </w:r>
      <w:proofErr w:type="spellEnd"/>
      <w:r w:rsidRPr="00A02F22">
        <w:rPr>
          <w:rFonts w:ascii="Cambria" w:hAnsi="Cambria"/>
          <w:sz w:val="26"/>
          <w:szCs w:val="26"/>
        </w:rPr>
        <w:t xml:space="preserve"> and </w:t>
      </w:r>
      <w:r w:rsidR="00E15885" w:rsidRPr="00A02F22">
        <w:rPr>
          <w:rFonts w:ascii="Cambria" w:hAnsi="Cambria"/>
          <w:sz w:val="26"/>
          <w:szCs w:val="26"/>
        </w:rPr>
        <w:t xml:space="preserve">their </w:t>
      </w:r>
      <w:r w:rsidRPr="00A02F22">
        <w:rPr>
          <w:rFonts w:ascii="Cambria" w:hAnsi="Cambria"/>
          <w:sz w:val="26"/>
          <w:szCs w:val="26"/>
        </w:rPr>
        <w:t xml:space="preserve">contractors </w:t>
      </w:r>
      <w:r w:rsidR="00E15885" w:rsidRPr="00A02F22">
        <w:rPr>
          <w:rFonts w:ascii="Cambria" w:hAnsi="Cambria"/>
          <w:sz w:val="26"/>
          <w:szCs w:val="26"/>
        </w:rPr>
        <w:t xml:space="preserve">and subcontractors </w:t>
      </w:r>
      <w:r w:rsidRPr="00A02F22">
        <w:rPr>
          <w:rFonts w:ascii="Cambria" w:hAnsi="Cambria"/>
          <w:sz w:val="26"/>
          <w:szCs w:val="26"/>
        </w:rPr>
        <w:t xml:space="preserve">a </w:t>
      </w:r>
      <w:r w:rsidR="00D7312A" w:rsidRPr="00A02F22">
        <w:rPr>
          <w:rFonts w:ascii="Cambria" w:hAnsi="Cambria"/>
          <w:sz w:val="26"/>
          <w:szCs w:val="26"/>
        </w:rPr>
        <w:t xml:space="preserve">non-exclusive license to use a portion of </w:t>
      </w:r>
      <w:r w:rsidRPr="00A02F22">
        <w:rPr>
          <w:rFonts w:ascii="Cambria" w:hAnsi="Cambria"/>
          <w:sz w:val="26"/>
          <w:szCs w:val="26"/>
        </w:rPr>
        <w:t xml:space="preserve">Lot 2, </w:t>
      </w:r>
      <w:r w:rsidR="005F65DB">
        <w:rPr>
          <w:rFonts w:ascii="Cambria" w:hAnsi="Cambria"/>
          <w:sz w:val="26"/>
          <w:szCs w:val="26"/>
        </w:rPr>
        <w:t>attached hereto as</w:t>
      </w:r>
      <w:r w:rsidRPr="00A02F22">
        <w:rPr>
          <w:rFonts w:ascii="Cambria" w:hAnsi="Cambria"/>
          <w:sz w:val="26"/>
          <w:szCs w:val="26"/>
        </w:rPr>
        <w:t xml:space="preserve"> Exhibit </w:t>
      </w:r>
      <w:r w:rsidR="00E3539D" w:rsidRPr="00A02F22">
        <w:rPr>
          <w:rFonts w:ascii="Cambria" w:hAnsi="Cambria"/>
          <w:sz w:val="26"/>
          <w:szCs w:val="26"/>
        </w:rPr>
        <w:t>E</w:t>
      </w:r>
      <w:r w:rsidR="00D7312A" w:rsidRPr="00A02F22">
        <w:rPr>
          <w:rFonts w:ascii="Cambria" w:hAnsi="Cambria"/>
          <w:sz w:val="26"/>
          <w:szCs w:val="26"/>
        </w:rPr>
        <w:t>, as a</w:t>
      </w:r>
      <w:r w:rsidR="00321E83" w:rsidRPr="00A02F22">
        <w:rPr>
          <w:rFonts w:ascii="Cambria" w:hAnsi="Cambria"/>
          <w:sz w:val="26"/>
          <w:szCs w:val="26"/>
        </w:rPr>
        <w:t xml:space="preserve"> </w:t>
      </w:r>
      <w:r w:rsidR="00D7312A" w:rsidRPr="00A02F22">
        <w:rPr>
          <w:rFonts w:ascii="Cambria" w:hAnsi="Cambria"/>
          <w:sz w:val="26"/>
          <w:szCs w:val="26"/>
        </w:rPr>
        <w:t>construction staging area (the “Staging Area”)</w:t>
      </w:r>
      <w:r w:rsidR="005F65DB">
        <w:rPr>
          <w:rFonts w:ascii="Cambria" w:hAnsi="Cambria"/>
          <w:sz w:val="26"/>
          <w:szCs w:val="26"/>
        </w:rPr>
        <w:t xml:space="preserve"> in accordance with the following terms:</w:t>
      </w:r>
    </w:p>
    <w:p w14:paraId="561A35DD" w14:textId="77777777" w:rsidR="005F65DB" w:rsidRDefault="005F65DB" w:rsidP="005F65DB">
      <w:pPr>
        <w:pStyle w:val="ListParagraph"/>
        <w:rPr>
          <w:sz w:val="26"/>
          <w:szCs w:val="26"/>
        </w:rPr>
      </w:pPr>
    </w:p>
    <w:p w14:paraId="4AD35D3C" w14:textId="46914111" w:rsidR="00D7312A" w:rsidRPr="00A02F22" w:rsidRDefault="003905A0" w:rsidP="005F65DB">
      <w:pPr>
        <w:numPr>
          <w:ilvl w:val="1"/>
          <w:numId w:val="6"/>
        </w:numPr>
        <w:autoSpaceDE/>
        <w:autoSpaceDN/>
        <w:adjustRightInd/>
        <w:spacing w:line="276" w:lineRule="auto"/>
        <w:ind w:firstLine="710"/>
        <w:jc w:val="both"/>
        <w:rPr>
          <w:rFonts w:ascii="Cambria" w:hAnsi="Cambria"/>
          <w:sz w:val="26"/>
          <w:szCs w:val="26"/>
        </w:rPr>
      </w:pPr>
      <w:r w:rsidRPr="00A02F22">
        <w:rPr>
          <w:rFonts w:ascii="Cambria" w:hAnsi="Cambria"/>
          <w:sz w:val="26"/>
          <w:szCs w:val="26"/>
        </w:rPr>
        <w:t>Grubb</w:t>
      </w:r>
      <w:r w:rsidR="00321E83" w:rsidRPr="00A02F22">
        <w:rPr>
          <w:rFonts w:ascii="Cambria" w:hAnsi="Cambria"/>
          <w:sz w:val="26"/>
          <w:szCs w:val="26"/>
        </w:rPr>
        <w:t>,</w:t>
      </w:r>
      <w:r w:rsidRPr="00A02F22">
        <w:rPr>
          <w:rFonts w:ascii="Cambria" w:hAnsi="Cambria"/>
          <w:sz w:val="26"/>
          <w:szCs w:val="26"/>
        </w:rPr>
        <w:t xml:space="preserve"> </w:t>
      </w:r>
      <w:proofErr w:type="spellStart"/>
      <w:r w:rsidR="00321E83" w:rsidRPr="00A02F22">
        <w:rPr>
          <w:rFonts w:ascii="Cambria" w:hAnsi="Cambria"/>
          <w:sz w:val="26"/>
          <w:szCs w:val="26"/>
        </w:rPr>
        <w:t>Samet</w:t>
      </w:r>
      <w:proofErr w:type="spellEnd"/>
      <w:r w:rsidR="00321E83" w:rsidRPr="00A02F22">
        <w:rPr>
          <w:rFonts w:ascii="Cambria" w:hAnsi="Cambria"/>
          <w:sz w:val="26"/>
          <w:szCs w:val="26"/>
        </w:rPr>
        <w:t xml:space="preserve"> and their contractors and subcontractors may</w:t>
      </w:r>
      <w:r w:rsidRPr="00A02F22">
        <w:rPr>
          <w:rFonts w:ascii="Cambria" w:hAnsi="Cambria"/>
          <w:sz w:val="26"/>
          <w:szCs w:val="26"/>
        </w:rPr>
        <w:t xml:space="preserve"> use this staging area for all purposes of constructing the New Deck, constructing </w:t>
      </w:r>
      <w:r w:rsidRPr="00A02F22">
        <w:rPr>
          <w:rFonts w:ascii="Cambria" w:hAnsi="Cambria"/>
          <w:sz w:val="26"/>
          <w:szCs w:val="26"/>
        </w:rPr>
        <w:lastRenderedPageBreak/>
        <w:t>the New Office Building and carrying out the Renovation</w:t>
      </w:r>
      <w:r w:rsidR="00321E83" w:rsidRPr="00A02F22">
        <w:rPr>
          <w:rFonts w:ascii="Cambria" w:hAnsi="Cambria"/>
          <w:sz w:val="26"/>
          <w:szCs w:val="26"/>
        </w:rPr>
        <w:t xml:space="preserve">, but not beyond </w:t>
      </w:r>
      <w:r w:rsidR="00704E36">
        <w:rPr>
          <w:rFonts w:ascii="Cambria" w:hAnsi="Cambria"/>
          <w:sz w:val="26"/>
          <w:szCs w:val="26"/>
        </w:rPr>
        <w:t>[___________]</w:t>
      </w:r>
      <w:r w:rsidR="00321E83" w:rsidRPr="00A02F22">
        <w:rPr>
          <w:rFonts w:ascii="Cambria" w:hAnsi="Cambria"/>
          <w:sz w:val="26"/>
          <w:szCs w:val="26"/>
        </w:rPr>
        <w:t>.</w:t>
      </w:r>
      <w:r w:rsidRPr="00A02F22">
        <w:rPr>
          <w:rFonts w:ascii="Cambria" w:hAnsi="Cambria"/>
          <w:sz w:val="26"/>
          <w:szCs w:val="26"/>
        </w:rPr>
        <w:t xml:space="preserve"> </w:t>
      </w:r>
    </w:p>
    <w:p w14:paraId="24C480D2" w14:textId="77777777" w:rsidR="00D7312A" w:rsidRPr="00A02F22" w:rsidRDefault="00D7312A" w:rsidP="00D7312A">
      <w:pPr>
        <w:autoSpaceDE/>
        <w:autoSpaceDN/>
        <w:adjustRightInd/>
        <w:spacing w:line="276" w:lineRule="auto"/>
        <w:ind w:left="710"/>
        <w:jc w:val="both"/>
        <w:rPr>
          <w:rFonts w:ascii="Cambria" w:hAnsi="Cambria"/>
          <w:sz w:val="26"/>
          <w:szCs w:val="26"/>
        </w:rPr>
      </w:pPr>
    </w:p>
    <w:p w14:paraId="441DE2AF" w14:textId="48C2DFFF" w:rsidR="00D7312A" w:rsidRPr="00A02F22" w:rsidRDefault="00D7312A" w:rsidP="0093748C">
      <w:pPr>
        <w:autoSpaceDE/>
        <w:autoSpaceDN/>
        <w:adjustRightInd/>
        <w:spacing w:line="276" w:lineRule="auto"/>
        <w:ind w:left="710" w:firstLine="720"/>
        <w:jc w:val="both"/>
        <w:rPr>
          <w:rFonts w:ascii="Cambria" w:hAnsi="Cambria"/>
          <w:sz w:val="26"/>
          <w:szCs w:val="26"/>
        </w:rPr>
      </w:pPr>
      <w:r w:rsidRPr="00A02F22">
        <w:rPr>
          <w:rFonts w:ascii="Cambria" w:hAnsi="Cambria"/>
          <w:sz w:val="26"/>
          <w:szCs w:val="26"/>
        </w:rPr>
        <w:t>(ii)</w:t>
      </w:r>
      <w:r w:rsidRPr="00A02F22">
        <w:rPr>
          <w:rFonts w:ascii="Cambria" w:hAnsi="Cambria"/>
          <w:sz w:val="26"/>
          <w:szCs w:val="26"/>
        </w:rPr>
        <w:tab/>
      </w:r>
      <w:r w:rsidR="003905A0" w:rsidRPr="00A02F22">
        <w:rPr>
          <w:rFonts w:ascii="Cambria" w:hAnsi="Cambria"/>
          <w:sz w:val="26"/>
          <w:szCs w:val="26"/>
        </w:rPr>
        <w:t>At the end of the construction activity</w:t>
      </w:r>
      <w:r w:rsidR="00321E83" w:rsidRPr="00A02F22">
        <w:rPr>
          <w:rFonts w:ascii="Cambria" w:hAnsi="Cambria"/>
          <w:sz w:val="26"/>
          <w:szCs w:val="26"/>
        </w:rPr>
        <w:t xml:space="preserve"> (or after </w:t>
      </w:r>
      <w:r w:rsidR="00704E36">
        <w:rPr>
          <w:rFonts w:ascii="Cambria" w:hAnsi="Cambria"/>
          <w:sz w:val="26"/>
          <w:szCs w:val="26"/>
        </w:rPr>
        <w:t>[________________]</w:t>
      </w:r>
      <w:r w:rsidR="00321E83" w:rsidRPr="00A02F22">
        <w:rPr>
          <w:rFonts w:ascii="Cambria" w:hAnsi="Cambria"/>
          <w:sz w:val="26"/>
          <w:szCs w:val="26"/>
        </w:rPr>
        <w:t xml:space="preserve">), </w:t>
      </w:r>
      <w:r w:rsidR="003905A0" w:rsidRPr="00A02F22">
        <w:rPr>
          <w:rFonts w:ascii="Cambria" w:hAnsi="Cambria"/>
          <w:sz w:val="26"/>
          <w:szCs w:val="26"/>
        </w:rPr>
        <w:t xml:space="preserve">Grubb will </w:t>
      </w:r>
      <w:r w:rsidR="000D2F17" w:rsidRPr="00A02F22">
        <w:rPr>
          <w:rFonts w:ascii="Cambria" w:hAnsi="Cambria"/>
          <w:sz w:val="26"/>
          <w:szCs w:val="26"/>
        </w:rPr>
        <w:t xml:space="preserve">promptly </w:t>
      </w:r>
      <w:r w:rsidRPr="00A02F22">
        <w:rPr>
          <w:rFonts w:ascii="Cambria" w:hAnsi="Cambria"/>
          <w:sz w:val="26"/>
          <w:szCs w:val="26"/>
        </w:rPr>
        <w:t xml:space="preserve">prepare the </w:t>
      </w:r>
      <w:r w:rsidR="00E3539D" w:rsidRPr="00A02F22">
        <w:rPr>
          <w:rFonts w:ascii="Cambria" w:hAnsi="Cambria"/>
          <w:sz w:val="26"/>
          <w:szCs w:val="26"/>
        </w:rPr>
        <w:t xml:space="preserve">Staging Area </w:t>
      </w:r>
      <w:r w:rsidRPr="00A02F22">
        <w:rPr>
          <w:rFonts w:ascii="Cambria" w:hAnsi="Cambria"/>
          <w:sz w:val="26"/>
          <w:szCs w:val="26"/>
        </w:rPr>
        <w:t xml:space="preserve">by removing all asphalt, seeding the property with grass, defining a walkway from Rosemary Street through the </w:t>
      </w:r>
      <w:r w:rsidR="00E3539D" w:rsidRPr="00A02F22">
        <w:rPr>
          <w:rFonts w:ascii="Cambria" w:hAnsi="Cambria"/>
          <w:sz w:val="26"/>
          <w:szCs w:val="26"/>
        </w:rPr>
        <w:t>Staging Area</w:t>
      </w:r>
      <w:r w:rsidRPr="00A02F22">
        <w:rPr>
          <w:rFonts w:ascii="Cambria" w:hAnsi="Cambria"/>
          <w:sz w:val="26"/>
          <w:szCs w:val="26"/>
        </w:rPr>
        <w:t xml:space="preserve"> to Franklin Street,</w:t>
      </w:r>
      <w:r w:rsidR="003905A0" w:rsidRPr="00A02F22">
        <w:rPr>
          <w:rFonts w:ascii="Cambria" w:hAnsi="Cambria"/>
          <w:sz w:val="26"/>
          <w:szCs w:val="26"/>
        </w:rPr>
        <w:t xml:space="preserve"> </w:t>
      </w:r>
      <w:r w:rsidRPr="00A02F22">
        <w:rPr>
          <w:rFonts w:ascii="Cambria" w:hAnsi="Cambria"/>
          <w:sz w:val="26"/>
          <w:szCs w:val="26"/>
        </w:rPr>
        <w:t>cutting off the access between the currently existing upper and lower portions of Lot 2</w:t>
      </w:r>
      <w:r w:rsidR="000D2F17" w:rsidRPr="00A02F22">
        <w:rPr>
          <w:rFonts w:ascii="Cambria" w:hAnsi="Cambria"/>
          <w:sz w:val="26"/>
          <w:szCs w:val="26"/>
        </w:rPr>
        <w:t>,</w:t>
      </w:r>
      <w:r w:rsidRPr="00A02F22">
        <w:rPr>
          <w:rFonts w:ascii="Cambria" w:hAnsi="Cambria"/>
          <w:sz w:val="26"/>
          <w:szCs w:val="26"/>
        </w:rPr>
        <w:t xml:space="preserve"> and constructing any appropriate retaining walls. </w:t>
      </w:r>
    </w:p>
    <w:p w14:paraId="6D153CD3" w14:textId="77777777" w:rsidR="00D7312A" w:rsidRPr="00A02F22" w:rsidRDefault="00D7312A" w:rsidP="00D7312A">
      <w:pPr>
        <w:autoSpaceDE/>
        <w:autoSpaceDN/>
        <w:adjustRightInd/>
        <w:spacing w:line="276" w:lineRule="auto"/>
        <w:ind w:firstLine="710"/>
        <w:jc w:val="both"/>
        <w:rPr>
          <w:rFonts w:ascii="Cambria" w:hAnsi="Cambria"/>
          <w:sz w:val="26"/>
          <w:szCs w:val="26"/>
        </w:rPr>
      </w:pPr>
    </w:p>
    <w:p w14:paraId="4339C62B" w14:textId="6252A1D1" w:rsidR="003905A0" w:rsidRPr="00A02F22" w:rsidRDefault="00D7312A" w:rsidP="0093748C">
      <w:pPr>
        <w:autoSpaceDE/>
        <w:autoSpaceDN/>
        <w:adjustRightInd/>
        <w:spacing w:line="276" w:lineRule="auto"/>
        <w:ind w:left="710" w:firstLine="720"/>
        <w:jc w:val="both"/>
        <w:rPr>
          <w:rFonts w:ascii="Cambria" w:eastAsia="Segoe UI" w:hAnsi="Cambria" w:cs="Segoe UI"/>
          <w:sz w:val="26"/>
          <w:szCs w:val="26"/>
        </w:rPr>
      </w:pPr>
      <w:r w:rsidRPr="00A02F22">
        <w:rPr>
          <w:rFonts w:ascii="Cambria" w:hAnsi="Cambria"/>
          <w:sz w:val="26"/>
          <w:szCs w:val="26"/>
        </w:rPr>
        <w:t>(iii)</w:t>
      </w:r>
      <w:r w:rsidRPr="00A02F22">
        <w:rPr>
          <w:rFonts w:ascii="Cambria" w:hAnsi="Cambria"/>
          <w:sz w:val="26"/>
          <w:szCs w:val="26"/>
        </w:rPr>
        <w:tab/>
      </w:r>
      <w:r w:rsidR="00E15885" w:rsidRPr="00A02F22">
        <w:rPr>
          <w:rFonts w:ascii="Cambria" w:eastAsia="Segoe UI" w:hAnsi="Cambria" w:cs="Segoe UI"/>
          <w:sz w:val="26"/>
          <w:szCs w:val="26"/>
        </w:rPr>
        <w:t xml:space="preserve">Grubb </w:t>
      </w:r>
      <w:r w:rsidRPr="00A02F22">
        <w:rPr>
          <w:rFonts w:ascii="Cambria" w:eastAsia="Segoe UI" w:hAnsi="Cambria" w:cs="Segoe UI"/>
          <w:sz w:val="26"/>
          <w:szCs w:val="26"/>
        </w:rPr>
        <w:t xml:space="preserve">will </w:t>
      </w:r>
      <w:r w:rsidR="00E15885" w:rsidRPr="00A02F22">
        <w:rPr>
          <w:rFonts w:ascii="Cambria" w:eastAsia="Segoe UI" w:hAnsi="Cambria" w:cs="Segoe UI"/>
          <w:sz w:val="26"/>
          <w:szCs w:val="26"/>
        </w:rPr>
        <w:t>indemnif</w:t>
      </w:r>
      <w:r w:rsidRPr="00A02F22">
        <w:rPr>
          <w:rFonts w:ascii="Cambria" w:eastAsia="Segoe UI" w:hAnsi="Cambria" w:cs="Segoe UI"/>
          <w:sz w:val="26"/>
          <w:szCs w:val="26"/>
        </w:rPr>
        <w:t>y the</w:t>
      </w:r>
      <w:r w:rsidR="00E15885" w:rsidRPr="00A02F22">
        <w:rPr>
          <w:rFonts w:ascii="Cambria" w:eastAsia="Segoe UI" w:hAnsi="Cambria" w:cs="Segoe UI"/>
          <w:sz w:val="26"/>
          <w:szCs w:val="26"/>
        </w:rPr>
        <w:t xml:space="preserve"> Town </w:t>
      </w:r>
      <w:r w:rsidRPr="00A02F22">
        <w:rPr>
          <w:rFonts w:ascii="Cambria" w:eastAsia="Segoe UI" w:hAnsi="Cambria" w:cs="Segoe UI"/>
          <w:sz w:val="26"/>
          <w:szCs w:val="26"/>
        </w:rPr>
        <w:t xml:space="preserve">and hold it harmless for any claims or losses asserted against the Town by any person </w:t>
      </w:r>
      <w:r w:rsidR="00EA2330" w:rsidRPr="00A02F22">
        <w:rPr>
          <w:rFonts w:ascii="Cambria" w:eastAsia="Segoe UI" w:hAnsi="Cambria" w:cs="Segoe UI"/>
          <w:sz w:val="26"/>
          <w:szCs w:val="26"/>
        </w:rPr>
        <w:t>or</w:t>
      </w:r>
      <w:r w:rsidRPr="00A02F22">
        <w:rPr>
          <w:rFonts w:ascii="Cambria" w:eastAsia="Segoe UI" w:hAnsi="Cambria" w:cs="Segoe UI"/>
          <w:sz w:val="26"/>
          <w:szCs w:val="26"/>
        </w:rPr>
        <w:t xml:space="preserve"> entity related to or arising out of  </w:t>
      </w:r>
      <w:r w:rsidR="00E15885" w:rsidRPr="00A02F22">
        <w:rPr>
          <w:rFonts w:ascii="Cambria" w:eastAsia="Segoe UI" w:hAnsi="Cambria" w:cs="Segoe UI"/>
          <w:sz w:val="26"/>
          <w:szCs w:val="26"/>
        </w:rPr>
        <w:t>actions taken at the St</w:t>
      </w:r>
      <w:r w:rsidRPr="00A02F22">
        <w:rPr>
          <w:rFonts w:ascii="Cambria" w:eastAsia="Segoe UI" w:hAnsi="Cambria" w:cs="Segoe UI"/>
          <w:sz w:val="26"/>
          <w:szCs w:val="26"/>
        </w:rPr>
        <w:t>a</w:t>
      </w:r>
      <w:r w:rsidR="00E15885" w:rsidRPr="00A02F22">
        <w:rPr>
          <w:rFonts w:ascii="Cambria" w:eastAsia="Segoe UI" w:hAnsi="Cambria" w:cs="Segoe UI"/>
          <w:sz w:val="26"/>
          <w:szCs w:val="26"/>
        </w:rPr>
        <w:t>ging Area</w:t>
      </w:r>
      <w:r w:rsidRPr="00A02F22">
        <w:rPr>
          <w:rFonts w:ascii="Cambria" w:eastAsia="Segoe UI" w:hAnsi="Cambria" w:cs="Segoe UI"/>
          <w:sz w:val="26"/>
          <w:szCs w:val="26"/>
        </w:rPr>
        <w:t>,</w:t>
      </w:r>
      <w:r w:rsidR="00E15885" w:rsidRPr="00A02F22">
        <w:rPr>
          <w:rFonts w:ascii="Cambria" w:eastAsia="Segoe UI" w:hAnsi="Cambria" w:cs="Segoe UI"/>
          <w:sz w:val="26"/>
          <w:szCs w:val="26"/>
        </w:rPr>
        <w:t xml:space="preserve"> activities at the Staging Area</w:t>
      </w:r>
      <w:r w:rsidRPr="00A02F22">
        <w:rPr>
          <w:rFonts w:ascii="Cambria" w:eastAsia="Segoe UI" w:hAnsi="Cambria" w:cs="Segoe UI"/>
          <w:sz w:val="26"/>
          <w:szCs w:val="26"/>
        </w:rPr>
        <w:t xml:space="preserve">, or the condition of the Staging Area while the license is in effect. This indemnification will not apply in the case of actions or omissions on the part of Town employees. </w:t>
      </w:r>
    </w:p>
    <w:p w14:paraId="1716BDAC" w14:textId="5E7734CB" w:rsidR="006D540A" w:rsidRPr="00A02F22" w:rsidRDefault="006D540A" w:rsidP="00D7312A">
      <w:pPr>
        <w:autoSpaceDE/>
        <w:autoSpaceDN/>
        <w:adjustRightInd/>
        <w:spacing w:line="276" w:lineRule="auto"/>
        <w:ind w:firstLine="710"/>
        <w:jc w:val="both"/>
        <w:rPr>
          <w:rFonts w:ascii="Cambria" w:eastAsia="Segoe UI" w:hAnsi="Cambria" w:cs="Segoe UI"/>
          <w:sz w:val="26"/>
          <w:szCs w:val="26"/>
        </w:rPr>
      </w:pPr>
    </w:p>
    <w:p w14:paraId="1E312A43" w14:textId="6775A2C1" w:rsidR="006D540A" w:rsidRPr="00A02F22" w:rsidRDefault="006D540A" w:rsidP="006D540A">
      <w:pPr>
        <w:pStyle w:val="ListParagraph"/>
        <w:numPr>
          <w:ilvl w:val="0"/>
          <w:numId w:val="6"/>
        </w:numPr>
        <w:spacing w:line="276" w:lineRule="auto"/>
        <w:rPr>
          <w:sz w:val="26"/>
          <w:szCs w:val="26"/>
        </w:rPr>
      </w:pPr>
      <w:r w:rsidRPr="00A02F22">
        <w:rPr>
          <w:sz w:val="26"/>
          <w:szCs w:val="26"/>
        </w:rPr>
        <w:t xml:space="preserve">The Town will be responsible for payment of the New Deck Total Cost, including, without limitation, payments required under the New Deck Contract, and reimbursement of Grubb, at Closing, for all costs and expenses comprising part of the New Deck Total Cost expended by Grubb on or before the Closing Date. In the event the Closing shall not occur, the Town shall reimburse Grubb for such costs and expenses within 30 days after any termination of this Agreement whether as a result of denial of any required entitlement or for any other reason hereunder. </w:t>
      </w:r>
    </w:p>
    <w:p w14:paraId="1A7430C5" w14:textId="77777777" w:rsidR="003905A0" w:rsidRPr="00A02F22" w:rsidRDefault="003905A0" w:rsidP="00590086">
      <w:pPr>
        <w:spacing w:line="276" w:lineRule="auto"/>
        <w:rPr>
          <w:rFonts w:ascii="Cambria" w:eastAsia="Segoe UI" w:hAnsi="Cambria" w:cs="Segoe UI"/>
          <w:sz w:val="26"/>
          <w:szCs w:val="26"/>
          <w:vertAlign w:val="subscript"/>
        </w:rPr>
      </w:pPr>
    </w:p>
    <w:p w14:paraId="767FC48A" w14:textId="670C39D6" w:rsidR="003905A0" w:rsidRPr="00A02F22" w:rsidRDefault="003905A0" w:rsidP="00590086">
      <w:pPr>
        <w:spacing w:line="276" w:lineRule="auto"/>
        <w:rPr>
          <w:rFonts w:ascii="Cambria" w:hAnsi="Cambria"/>
          <w:b/>
          <w:bCs/>
          <w:sz w:val="26"/>
          <w:szCs w:val="26"/>
        </w:rPr>
      </w:pPr>
      <w:r w:rsidRPr="00A02F22">
        <w:rPr>
          <w:rFonts w:ascii="Cambria" w:hAnsi="Cambria"/>
          <w:b/>
          <w:bCs/>
          <w:sz w:val="26"/>
          <w:szCs w:val="26"/>
        </w:rPr>
        <w:t xml:space="preserve"> </w:t>
      </w:r>
      <w:r w:rsidR="004B2C2F" w:rsidRPr="00A02F22">
        <w:rPr>
          <w:rFonts w:ascii="Cambria" w:eastAsia="Segoe UI" w:hAnsi="Cambria" w:cs="Segoe UI"/>
          <w:b/>
          <w:bCs/>
          <w:sz w:val="26"/>
          <w:szCs w:val="26"/>
        </w:rPr>
        <w:t>4</w:t>
      </w:r>
      <w:r w:rsidRPr="00A02F22">
        <w:rPr>
          <w:rFonts w:ascii="Cambria" w:eastAsia="Segoe UI" w:hAnsi="Cambria" w:cs="Segoe UI"/>
          <w:b/>
          <w:bCs/>
          <w:sz w:val="26"/>
          <w:szCs w:val="26"/>
        </w:rPr>
        <w:t>.</w:t>
      </w:r>
      <w:r w:rsidRPr="00A02F22">
        <w:rPr>
          <w:rFonts w:ascii="Cambria" w:eastAsia="Segoe UI" w:hAnsi="Cambria" w:cs="Segoe UI"/>
          <w:b/>
          <w:bCs/>
          <w:sz w:val="26"/>
          <w:szCs w:val="26"/>
        </w:rPr>
        <w:tab/>
      </w:r>
      <w:r w:rsidRPr="00A02F22">
        <w:rPr>
          <w:rFonts w:ascii="Cambria" w:hAnsi="Cambria"/>
          <w:b/>
          <w:bCs/>
          <w:sz w:val="26"/>
          <w:szCs w:val="26"/>
        </w:rPr>
        <w:t xml:space="preserve">Grubb will </w:t>
      </w:r>
      <w:r w:rsidR="00FC698B" w:rsidRPr="00A02F22">
        <w:rPr>
          <w:rFonts w:ascii="Cambria" w:hAnsi="Cambria"/>
          <w:b/>
          <w:bCs/>
          <w:sz w:val="26"/>
          <w:szCs w:val="26"/>
        </w:rPr>
        <w:t>apply to build the New Office Building</w:t>
      </w:r>
      <w:r w:rsidRPr="00A02F22">
        <w:rPr>
          <w:rFonts w:ascii="Cambria" w:hAnsi="Cambria"/>
          <w:b/>
          <w:bCs/>
          <w:sz w:val="26"/>
          <w:szCs w:val="26"/>
        </w:rPr>
        <w:t xml:space="preserve"> </w:t>
      </w:r>
      <w:r w:rsidRPr="00A02F22">
        <w:rPr>
          <w:rFonts w:ascii="Cambria" w:eastAsia="Segoe UI" w:hAnsi="Cambria" w:cs="Segoe UI"/>
          <w:b/>
          <w:bCs/>
          <w:sz w:val="26"/>
          <w:szCs w:val="26"/>
          <w:vertAlign w:val="subscript"/>
        </w:rPr>
        <w:t xml:space="preserve"> </w:t>
      </w:r>
    </w:p>
    <w:p w14:paraId="1EA3CD35" w14:textId="77777777" w:rsidR="003905A0" w:rsidRPr="00A02F22" w:rsidRDefault="003905A0" w:rsidP="00590086">
      <w:pPr>
        <w:spacing w:line="276" w:lineRule="auto"/>
        <w:rPr>
          <w:rFonts w:ascii="Cambria" w:hAnsi="Cambria"/>
          <w:sz w:val="26"/>
          <w:szCs w:val="26"/>
        </w:rPr>
      </w:pPr>
    </w:p>
    <w:p w14:paraId="500FC321" w14:textId="363D2BE5" w:rsidR="003905A0" w:rsidRPr="00A02F22" w:rsidRDefault="003905A0" w:rsidP="00A65DC8">
      <w:pPr>
        <w:numPr>
          <w:ilvl w:val="0"/>
          <w:numId w:val="7"/>
        </w:numPr>
        <w:autoSpaceDE/>
        <w:autoSpaceDN/>
        <w:adjustRightInd/>
        <w:spacing w:line="276" w:lineRule="auto"/>
        <w:ind w:firstLine="710"/>
        <w:jc w:val="both"/>
        <w:rPr>
          <w:rFonts w:ascii="Cambria" w:hAnsi="Cambria"/>
          <w:sz w:val="26"/>
          <w:szCs w:val="26"/>
        </w:rPr>
      </w:pPr>
      <w:r w:rsidRPr="00A02F22">
        <w:rPr>
          <w:rFonts w:ascii="Cambria" w:hAnsi="Cambria"/>
          <w:sz w:val="26"/>
          <w:szCs w:val="26"/>
        </w:rPr>
        <w:t xml:space="preserve">Grubb will apply for all necessary land use approvals for the New Office Building construction, on its own behalf.  </w:t>
      </w:r>
      <w:r w:rsidR="00E31D6F" w:rsidRPr="00A02F22">
        <w:rPr>
          <w:rFonts w:ascii="Cambria" w:hAnsi="Cambria"/>
          <w:sz w:val="26"/>
          <w:szCs w:val="26"/>
        </w:rPr>
        <w:t>Grubb will make a concept plan presentation</w:t>
      </w:r>
      <w:r w:rsidR="001C1BDB" w:rsidRPr="00A02F22">
        <w:rPr>
          <w:rFonts w:ascii="Cambria" w:hAnsi="Cambria"/>
          <w:sz w:val="26"/>
          <w:szCs w:val="26"/>
        </w:rPr>
        <w:t xml:space="preserve"> for the New Office Building</w:t>
      </w:r>
      <w:r w:rsidR="00E31D6F" w:rsidRPr="00A02F22">
        <w:rPr>
          <w:rFonts w:ascii="Cambria" w:hAnsi="Cambria"/>
          <w:sz w:val="26"/>
          <w:szCs w:val="26"/>
        </w:rPr>
        <w:t xml:space="preserve">, as required under the Town’s land use ordinance, by the end of </w:t>
      </w:r>
      <w:r w:rsidR="00704E36">
        <w:rPr>
          <w:rFonts w:ascii="Cambria" w:hAnsi="Cambria"/>
          <w:sz w:val="26"/>
          <w:szCs w:val="26"/>
        </w:rPr>
        <w:t>November 2020</w:t>
      </w:r>
      <w:r w:rsidR="00E31D6F" w:rsidRPr="00A02F22">
        <w:rPr>
          <w:rFonts w:ascii="Cambria" w:hAnsi="Cambria"/>
          <w:sz w:val="26"/>
          <w:szCs w:val="26"/>
        </w:rPr>
        <w:t xml:space="preserve">. </w:t>
      </w:r>
      <w:r w:rsidRPr="00A02F22">
        <w:rPr>
          <w:rFonts w:ascii="Cambria" w:eastAsia="Segoe UI" w:hAnsi="Cambria" w:cs="Segoe UI"/>
          <w:sz w:val="26"/>
          <w:szCs w:val="26"/>
          <w:vertAlign w:val="subscript"/>
        </w:rPr>
        <w:t xml:space="preserve"> </w:t>
      </w:r>
      <w:r w:rsidR="00E31D6F" w:rsidRPr="00A02F22">
        <w:rPr>
          <w:rFonts w:ascii="Cambria" w:eastAsia="Segoe UI" w:hAnsi="Cambria" w:cs="Segoe UI"/>
          <w:sz w:val="26"/>
          <w:szCs w:val="26"/>
        </w:rPr>
        <w:t xml:space="preserve">The Town promises to act with all diligence to complete the land use entitlement process for the New Office Building by </w:t>
      </w:r>
      <w:r w:rsidR="00704E36">
        <w:rPr>
          <w:rFonts w:ascii="Cambria" w:eastAsia="Segoe UI" w:hAnsi="Cambria" w:cs="Segoe UI"/>
          <w:sz w:val="26"/>
          <w:szCs w:val="26"/>
        </w:rPr>
        <w:t>November 30</w:t>
      </w:r>
      <w:r w:rsidR="00E31D6F" w:rsidRPr="00A02F22">
        <w:rPr>
          <w:rFonts w:ascii="Cambria" w:eastAsia="Segoe UI" w:hAnsi="Cambria" w:cs="Segoe UI"/>
          <w:sz w:val="26"/>
          <w:szCs w:val="26"/>
        </w:rPr>
        <w:t>, 2021, subject to Grubb’s timely completion of applications and other required filings and subject to the provisions of Section</w:t>
      </w:r>
      <w:r w:rsidR="001C1BDB" w:rsidRPr="00A02F22">
        <w:rPr>
          <w:rFonts w:ascii="Cambria" w:eastAsia="Segoe UI" w:hAnsi="Cambria" w:cs="Segoe UI"/>
          <w:sz w:val="26"/>
          <w:szCs w:val="26"/>
        </w:rPr>
        <w:t xml:space="preserve"> 8(c).</w:t>
      </w:r>
    </w:p>
    <w:p w14:paraId="0E1C8DD0" w14:textId="77777777" w:rsidR="00E31D6F" w:rsidRPr="00A02F22" w:rsidRDefault="00E31D6F" w:rsidP="00E31D6F">
      <w:pPr>
        <w:autoSpaceDE/>
        <w:autoSpaceDN/>
        <w:adjustRightInd/>
        <w:spacing w:line="276" w:lineRule="auto"/>
        <w:ind w:left="710"/>
        <w:jc w:val="both"/>
        <w:rPr>
          <w:rFonts w:ascii="Cambria" w:hAnsi="Cambria"/>
          <w:sz w:val="26"/>
          <w:szCs w:val="26"/>
        </w:rPr>
      </w:pPr>
    </w:p>
    <w:p w14:paraId="07BDAA40" w14:textId="03EABF6B" w:rsidR="003905A0" w:rsidRPr="00A02F22" w:rsidRDefault="00FC698B" w:rsidP="00590086">
      <w:pPr>
        <w:pStyle w:val="ListParagraph"/>
        <w:numPr>
          <w:ilvl w:val="0"/>
          <w:numId w:val="7"/>
        </w:numPr>
        <w:spacing w:after="0" w:line="276" w:lineRule="auto"/>
        <w:ind w:right="0"/>
        <w:rPr>
          <w:rFonts w:eastAsia="Segoe UI" w:cs="Segoe UI"/>
          <w:sz w:val="26"/>
          <w:szCs w:val="26"/>
          <w:vertAlign w:val="subscript"/>
        </w:rPr>
      </w:pPr>
      <w:r w:rsidRPr="00A02F22">
        <w:rPr>
          <w:sz w:val="26"/>
          <w:szCs w:val="26"/>
        </w:rPr>
        <w:t xml:space="preserve">The initial applications for entitlement must </w:t>
      </w:r>
      <w:r w:rsidR="006F107D" w:rsidRPr="00A02F22">
        <w:rPr>
          <w:sz w:val="26"/>
          <w:szCs w:val="26"/>
        </w:rPr>
        <w:t>allow or provide for, as applicable,</w:t>
      </w:r>
      <w:r w:rsidRPr="00A02F22">
        <w:rPr>
          <w:sz w:val="26"/>
          <w:szCs w:val="26"/>
        </w:rPr>
        <w:t xml:space="preserve"> the following features for the New Office Building:</w:t>
      </w:r>
      <w:r w:rsidR="003905A0" w:rsidRPr="00A02F22">
        <w:rPr>
          <w:rFonts w:eastAsia="Segoe UI" w:cs="Segoe UI"/>
          <w:sz w:val="26"/>
          <w:szCs w:val="26"/>
          <w:vertAlign w:val="subscript"/>
        </w:rPr>
        <w:t xml:space="preserve"> </w:t>
      </w:r>
    </w:p>
    <w:p w14:paraId="123903E3" w14:textId="77777777" w:rsidR="003905A0" w:rsidRPr="00A02F22" w:rsidRDefault="003905A0" w:rsidP="00590086">
      <w:pPr>
        <w:spacing w:line="276" w:lineRule="auto"/>
        <w:rPr>
          <w:rFonts w:ascii="Cambria" w:hAnsi="Cambria"/>
          <w:sz w:val="26"/>
          <w:szCs w:val="26"/>
        </w:rPr>
      </w:pPr>
    </w:p>
    <w:p w14:paraId="3056DC81" w14:textId="43F84865" w:rsidR="003905A0" w:rsidRPr="00A02F22" w:rsidRDefault="00B95B27" w:rsidP="00B95B27">
      <w:pPr>
        <w:spacing w:line="276" w:lineRule="auto"/>
        <w:ind w:left="710" w:firstLine="720"/>
        <w:rPr>
          <w:rFonts w:ascii="Cambria" w:eastAsia="Segoe UI" w:hAnsi="Cambria" w:cs="Segoe UI"/>
          <w:sz w:val="26"/>
          <w:szCs w:val="26"/>
        </w:rPr>
      </w:pPr>
      <w:proofErr w:type="spellStart"/>
      <w:r w:rsidRPr="00A02F22">
        <w:rPr>
          <w:rFonts w:ascii="Cambria" w:hAnsi="Cambria"/>
          <w:sz w:val="26"/>
          <w:szCs w:val="26"/>
        </w:rPr>
        <w:t>i</w:t>
      </w:r>
      <w:proofErr w:type="spellEnd"/>
      <w:r w:rsidRPr="00A02F22">
        <w:rPr>
          <w:rFonts w:ascii="Cambria" w:hAnsi="Cambria"/>
          <w:sz w:val="26"/>
          <w:szCs w:val="26"/>
        </w:rPr>
        <w:t>)</w:t>
      </w:r>
      <w:r w:rsidRPr="00A02F22">
        <w:rPr>
          <w:rFonts w:ascii="Cambria" w:hAnsi="Cambria"/>
          <w:sz w:val="26"/>
          <w:szCs w:val="26"/>
        </w:rPr>
        <w:tab/>
      </w:r>
      <w:r w:rsidR="000D2F17" w:rsidRPr="005F65DB">
        <w:rPr>
          <w:rFonts w:ascii="Cambria" w:hAnsi="Cambria"/>
          <w:sz w:val="26"/>
          <w:szCs w:val="26"/>
          <w:highlight w:val="yellow"/>
        </w:rPr>
        <w:t>A</w:t>
      </w:r>
      <w:r w:rsidR="003905A0" w:rsidRPr="005F65DB">
        <w:rPr>
          <w:rFonts w:ascii="Cambria" w:hAnsi="Cambria"/>
          <w:sz w:val="26"/>
          <w:szCs w:val="26"/>
          <w:highlight w:val="yellow"/>
        </w:rPr>
        <w:t>pproximately 2</w:t>
      </w:r>
      <w:r w:rsidR="005F65DB" w:rsidRPr="005F65DB">
        <w:rPr>
          <w:rFonts w:ascii="Cambria" w:hAnsi="Cambria"/>
          <w:sz w:val="26"/>
          <w:szCs w:val="26"/>
          <w:highlight w:val="yellow"/>
        </w:rPr>
        <w:t>5</w:t>
      </w:r>
      <w:r w:rsidR="003905A0" w:rsidRPr="005F65DB">
        <w:rPr>
          <w:rFonts w:ascii="Cambria" w:hAnsi="Cambria"/>
          <w:sz w:val="26"/>
          <w:szCs w:val="26"/>
          <w:highlight w:val="yellow"/>
        </w:rPr>
        <w:t>0,000 square feet</w:t>
      </w:r>
      <w:r w:rsidR="000D2F17" w:rsidRPr="005F65DB">
        <w:rPr>
          <w:rFonts w:ascii="Cambria" w:hAnsi="Cambria"/>
          <w:sz w:val="26"/>
          <w:szCs w:val="26"/>
          <w:highlight w:val="yellow"/>
        </w:rPr>
        <w:t xml:space="preserve"> of office space</w:t>
      </w:r>
      <w:r w:rsidR="003905A0" w:rsidRPr="005F65DB">
        <w:rPr>
          <w:rFonts w:ascii="Cambria" w:hAnsi="Cambria"/>
          <w:sz w:val="26"/>
          <w:szCs w:val="26"/>
          <w:highlight w:val="yellow"/>
        </w:rPr>
        <w:t xml:space="preserve"> across</w:t>
      </w:r>
      <w:r w:rsidR="000D2F17" w:rsidRPr="005F65DB">
        <w:rPr>
          <w:rFonts w:ascii="Cambria" w:hAnsi="Cambria"/>
          <w:sz w:val="26"/>
          <w:szCs w:val="26"/>
          <w:highlight w:val="yellow"/>
        </w:rPr>
        <w:t xml:space="preserve"> not more than</w:t>
      </w:r>
      <w:r w:rsidR="003905A0" w:rsidRPr="005F65DB">
        <w:rPr>
          <w:rFonts w:ascii="Cambria" w:hAnsi="Cambria"/>
          <w:sz w:val="26"/>
          <w:szCs w:val="26"/>
          <w:highlight w:val="yellow"/>
        </w:rPr>
        <w:t xml:space="preserve"> six floors,</w:t>
      </w:r>
      <w:r w:rsidR="003905A0" w:rsidRPr="00A02F22">
        <w:rPr>
          <w:rFonts w:ascii="Cambria" w:hAnsi="Cambria"/>
          <w:sz w:val="26"/>
          <w:szCs w:val="26"/>
        </w:rPr>
        <w:t xml:space="preserve"> </w:t>
      </w:r>
      <w:r w:rsidR="00696888" w:rsidRPr="00A02F22">
        <w:rPr>
          <w:rFonts w:ascii="Cambria" w:hAnsi="Cambria"/>
          <w:sz w:val="26"/>
          <w:szCs w:val="26"/>
        </w:rPr>
        <w:t>which may include</w:t>
      </w:r>
      <w:r w:rsidR="003905A0" w:rsidRPr="00A02F22">
        <w:rPr>
          <w:rFonts w:ascii="Cambria" w:hAnsi="Cambria"/>
          <w:sz w:val="26"/>
          <w:szCs w:val="26"/>
        </w:rPr>
        <w:t xml:space="preserve"> two levels of parking at or below street grade. </w:t>
      </w:r>
    </w:p>
    <w:p w14:paraId="5F64A603" w14:textId="33419E01" w:rsidR="00B95B27" w:rsidRPr="00A02F22" w:rsidRDefault="00B95B27" w:rsidP="00B95B27">
      <w:pPr>
        <w:spacing w:line="276" w:lineRule="auto"/>
        <w:ind w:left="710" w:firstLine="720"/>
        <w:rPr>
          <w:rFonts w:ascii="Cambria" w:eastAsia="Segoe UI" w:hAnsi="Cambria" w:cs="Segoe UI"/>
          <w:sz w:val="26"/>
          <w:szCs w:val="26"/>
        </w:rPr>
      </w:pPr>
    </w:p>
    <w:p w14:paraId="775748D4" w14:textId="68B82B37" w:rsidR="00B95B27" w:rsidRPr="00A02F22" w:rsidRDefault="00B95B27" w:rsidP="00B95B27">
      <w:pPr>
        <w:spacing w:line="276" w:lineRule="auto"/>
        <w:ind w:left="710" w:firstLine="720"/>
        <w:rPr>
          <w:rFonts w:ascii="Cambria" w:eastAsia="Segoe UI" w:hAnsi="Cambria" w:cs="Segoe UI"/>
          <w:sz w:val="26"/>
          <w:szCs w:val="26"/>
        </w:rPr>
      </w:pPr>
      <w:r w:rsidRPr="00A02F22">
        <w:rPr>
          <w:rFonts w:ascii="Cambria" w:eastAsia="Segoe UI" w:hAnsi="Cambria" w:cs="Segoe UI"/>
          <w:sz w:val="26"/>
          <w:szCs w:val="26"/>
        </w:rPr>
        <w:t>ii)</w:t>
      </w:r>
      <w:r w:rsidRPr="00A02F22">
        <w:rPr>
          <w:rFonts w:ascii="Cambria" w:eastAsia="Segoe UI" w:hAnsi="Cambria" w:cs="Segoe UI"/>
          <w:sz w:val="26"/>
          <w:szCs w:val="26"/>
        </w:rPr>
        <w:tab/>
      </w:r>
      <w:r w:rsidR="00696888" w:rsidRPr="00A02F22">
        <w:rPr>
          <w:rFonts w:ascii="Cambria" w:eastAsia="Segoe UI" w:hAnsi="Cambria" w:cs="Segoe UI"/>
          <w:sz w:val="26"/>
          <w:szCs w:val="26"/>
        </w:rPr>
        <w:t xml:space="preserve">At least two </w:t>
      </w:r>
      <w:r w:rsidRPr="00A02F22">
        <w:rPr>
          <w:rFonts w:ascii="Cambria" w:eastAsia="Segoe UI" w:hAnsi="Cambria" w:cs="Segoe UI"/>
          <w:sz w:val="26"/>
          <w:szCs w:val="26"/>
        </w:rPr>
        <w:t xml:space="preserve">floors that constitute </w:t>
      </w:r>
      <w:r w:rsidR="00DF01E4" w:rsidRPr="00A02F22">
        <w:rPr>
          <w:rFonts w:ascii="Cambria" w:eastAsia="Segoe UI" w:hAnsi="Cambria" w:cs="Segoe UI"/>
          <w:sz w:val="26"/>
          <w:szCs w:val="26"/>
        </w:rPr>
        <w:t>W</w:t>
      </w:r>
      <w:r w:rsidRPr="00A02F22">
        <w:rPr>
          <w:rFonts w:ascii="Cambria" w:eastAsia="Segoe UI" w:hAnsi="Cambria" w:cs="Segoe UI"/>
          <w:sz w:val="26"/>
          <w:szCs w:val="26"/>
        </w:rPr>
        <w:t xml:space="preserve">et </w:t>
      </w:r>
      <w:r w:rsidR="00DF01E4" w:rsidRPr="00A02F22">
        <w:rPr>
          <w:rFonts w:ascii="Cambria" w:eastAsia="Segoe UI" w:hAnsi="Cambria" w:cs="Segoe UI"/>
          <w:sz w:val="26"/>
          <w:szCs w:val="26"/>
        </w:rPr>
        <w:t>L</w:t>
      </w:r>
      <w:r w:rsidRPr="00A02F22">
        <w:rPr>
          <w:rFonts w:ascii="Cambria" w:eastAsia="Segoe UI" w:hAnsi="Cambria" w:cs="Segoe UI"/>
          <w:sz w:val="26"/>
          <w:szCs w:val="26"/>
        </w:rPr>
        <w:t>ab space</w:t>
      </w:r>
    </w:p>
    <w:p w14:paraId="0F560DD1" w14:textId="77777777" w:rsidR="003905A0" w:rsidRPr="00A02F22" w:rsidRDefault="003905A0" w:rsidP="00590086">
      <w:pPr>
        <w:pStyle w:val="ListParagraph"/>
        <w:spacing w:after="0" w:line="276" w:lineRule="auto"/>
        <w:ind w:right="0" w:firstLine="720"/>
        <w:rPr>
          <w:sz w:val="26"/>
          <w:szCs w:val="26"/>
        </w:rPr>
      </w:pPr>
    </w:p>
    <w:p w14:paraId="735CD34E" w14:textId="5F7301C2" w:rsidR="003905A0" w:rsidRPr="00A02F22" w:rsidRDefault="003905A0" w:rsidP="00E3539D">
      <w:pPr>
        <w:pStyle w:val="ListParagraph"/>
        <w:spacing w:after="0" w:line="276" w:lineRule="auto"/>
        <w:ind w:right="0" w:firstLine="720"/>
        <w:rPr>
          <w:sz w:val="26"/>
          <w:szCs w:val="26"/>
        </w:rPr>
      </w:pPr>
      <w:r w:rsidRPr="00A02F22">
        <w:rPr>
          <w:sz w:val="26"/>
          <w:szCs w:val="26"/>
        </w:rPr>
        <w:t>ii</w:t>
      </w:r>
      <w:r w:rsidR="00B95B27" w:rsidRPr="00A02F22">
        <w:rPr>
          <w:sz w:val="26"/>
          <w:szCs w:val="26"/>
        </w:rPr>
        <w:t>i</w:t>
      </w:r>
      <w:r w:rsidRPr="00A02F22">
        <w:rPr>
          <w:sz w:val="26"/>
          <w:szCs w:val="26"/>
        </w:rPr>
        <w:t>)</w:t>
      </w:r>
      <w:r w:rsidRPr="00A02F22">
        <w:rPr>
          <w:sz w:val="26"/>
          <w:szCs w:val="26"/>
        </w:rPr>
        <w:tab/>
        <w:t>A building profile that steps back from the street above the fourth aboveground level on Rosemary Street.</w:t>
      </w:r>
    </w:p>
    <w:p w14:paraId="4B234302" w14:textId="77777777" w:rsidR="003905A0" w:rsidRPr="00A02F22" w:rsidRDefault="003905A0" w:rsidP="00E3539D">
      <w:pPr>
        <w:spacing w:line="276" w:lineRule="auto"/>
        <w:ind w:left="720" w:firstLine="720"/>
        <w:jc w:val="both"/>
        <w:rPr>
          <w:rFonts w:ascii="Cambria" w:hAnsi="Cambria"/>
          <w:sz w:val="26"/>
          <w:szCs w:val="26"/>
        </w:rPr>
      </w:pPr>
    </w:p>
    <w:p w14:paraId="22CE7E51" w14:textId="1F358091" w:rsidR="003905A0" w:rsidRPr="00A02F22" w:rsidRDefault="00B95B27" w:rsidP="00E3539D">
      <w:pPr>
        <w:spacing w:line="276" w:lineRule="auto"/>
        <w:ind w:left="720" w:firstLine="720"/>
        <w:jc w:val="both"/>
        <w:rPr>
          <w:sz w:val="26"/>
          <w:szCs w:val="26"/>
        </w:rPr>
      </w:pPr>
      <w:r w:rsidRPr="00A02F22">
        <w:rPr>
          <w:rFonts w:ascii="Cambria" w:hAnsi="Cambria"/>
          <w:sz w:val="26"/>
          <w:szCs w:val="26"/>
        </w:rPr>
        <w:t>iv)</w:t>
      </w:r>
      <w:r w:rsidRPr="00A02F22">
        <w:rPr>
          <w:rFonts w:ascii="Cambria" w:hAnsi="Cambria"/>
          <w:sz w:val="26"/>
          <w:szCs w:val="26"/>
        </w:rPr>
        <w:tab/>
      </w:r>
      <w:r w:rsidR="003905A0" w:rsidRPr="00A02F22">
        <w:rPr>
          <w:rFonts w:ascii="Cambria" w:hAnsi="Cambria"/>
          <w:sz w:val="26"/>
          <w:szCs w:val="26"/>
        </w:rPr>
        <w:t xml:space="preserve">A </w:t>
      </w:r>
      <w:r w:rsidR="00FE4FB6" w:rsidRPr="00A02F22">
        <w:rPr>
          <w:rFonts w:ascii="Cambria" w:hAnsi="Cambria"/>
          <w:sz w:val="26"/>
          <w:szCs w:val="26"/>
        </w:rPr>
        <w:t xml:space="preserve">community green </w:t>
      </w:r>
      <w:r w:rsidR="003905A0" w:rsidRPr="00A02F22">
        <w:rPr>
          <w:rFonts w:ascii="Cambria" w:hAnsi="Cambria"/>
          <w:sz w:val="26"/>
          <w:szCs w:val="26"/>
        </w:rPr>
        <w:t xml:space="preserve">space </w:t>
      </w:r>
      <w:r w:rsidRPr="00A02F22">
        <w:rPr>
          <w:sz w:val="26"/>
          <w:szCs w:val="26"/>
        </w:rPr>
        <w:t>in the Corner Lot,</w:t>
      </w:r>
      <w:r w:rsidR="003905A0" w:rsidRPr="00A02F22">
        <w:rPr>
          <w:sz w:val="26"/>
          <w:szCs w:val="26"/>
        </w:rPr>
        <w:t xml:space="preserve"> developed in conjunction with the building</w:t>
      </w:r>
    </w:p>
    <w:p w14:paraId="66D0B40D" w14:textId="69B434D3" w:rsidR="003905A0" w:rsidRPr="00A02F22" w:rsidRDefault="003905A0" w:rsidP="00B95B27">
      <w:pPr>
        <w:spacing w:line="276" w:lineRule="auto"/>
        <w:rPr>
          <w:rFonts w:ascii="Cambria" w:eastAsia="Segoe UI" w:hAnsi="Cambria" w:cs="Segoe UI"/>
          <w:sz w:val="26"/>
          <w:szCs w:val="26"/>
        </w:rPr>
      </w:pPr>
    </w:p>
    <w:p w14:paraId="4F2788C7" w14:textId="41A05A84" w:rsidR="00704E36" w:rsidRDefault="00B95B27" w:rsidP="00B95B27">
      <w:pPr>
        <w:spacing w:line="276" w:lineRule="auto"/>
        <w:jc w:val="both"/>
        <w:rPr>
          <w:rFonts w:ascii="Cambria" w:eastAsia="Segoe UI" w:hAnsi="Cambria" w:cs="Segoe UI"/>
          <w:sz w:val="26"/>
          <w:szCs w:val="26"/>
        </w:rPr>
      </w:pPr>
      <w:r w:rsidRPr="00A02F22">
        <w:rPr>
          <w:rFonts w:ascii="Cambria" w:eastAsia="Segoe UI" w:hAnsi="Cambria" w:cs="Segoe UI"/>
          <w:sz w:val="26"/>
          <w:szCs w:val="26"/>
        </w:rPr>
        <w:t>The parties acknowledge that through the land use entitlement process, Grubb may not receive permission to build a building the includes all the features described above.</w:t>
      </w:r>
      <w:r w:rsidR="00E52CEF">
        <w:rPr>
          <w:rFonts w:ascii="Cambria" w:eastAsia="Segoe UI" w:hAnsi="Cambria" w:cs="Segoe UI"/>
          <w:sz w:val="26"/>
          <w:szCs w:val="26"/>
        </w:rPr>
        <w:t xml:space="preserve"> </w:t>
      </w:r>
      <w:r w:rsidR="00704E36">
        <w:rPr>
          <w:rFonts w:ascii="Cambria" w:eastAsia="Segoe UI" w:hAnsi="Cambria" w:cs="Segoe UI"/>
          <w:sz w:val="26"/>
          <w:szCs w:val="26"/>
        </w:rPr>
        <w:t xml:space="preserve">In the event the entitlement process for the New Office Building is not complete by November 30, 2021, or if the resulting entitlements do not permit, at a minimum, the uses and </w:t>
      </w:r>
      <w:r w:rsidR="00AF0FD8">
        <w:rPr>
          <w:rFonts w:ascii="Cambria" w:eastAsia="Segoe UI" w:hAnsi="Cambria" w:cs="Segoe UI"/>
          <w:sz w:val="26"/>
          <w:szCs w:val="26"/>
        </w:rPr>
        <w:t>development rights</w:t>
      </w:r>
      <w:r w:rsidR="00704E36">
        <w:rPr>
          <w:rFonts w:ascii="Cambria" w:eastAsia="Segoe UI" w:hAnsi="Cambria" w:cs="Segoe UI"/>
          <w:sz w:val="26"/>
          <w:szCs w:val="26"/>
        </w:rPr>
        <w:t xml:space="preserve"> contemplated above or such lesser level of entitlement as shall be acceptable to Grubb in its sole discretion, Grubb shall have the right to terminate this Agreement and neither </w:t>
      </w:r>
      <w:r w:rsidR="00E43CCC">
        <w:rPr>
          <w:rFonts w:ascii="Cambria" w:hAnsi="Cambria"/>
          <w:sz w:val="26"/>
          <w:szCs w:val="26"/>
        </w:rPr>
        <w:t>Party</w:t>
      </w:r>
      <w:r w:rsidR="00E43CCC" w:rsidRPr="00A02F22">
        <w:rPr>
          <w:rFonts w:ascii="Cambria" w:hAnsi="Cambria"/>
          <w:sz w:val="26"/>
          <w:szCs w:val="26"/>
        </w:rPr>
        <w:t xml:space="preserve"> </w:t>
      </w:r>
      <w:r w:rsidR="00704E36">
        <w:rPr>
          <w:rFonts w:ascii="Cambria" w:eastAsia="Segoe UI" w:hAnsi="Cambria" w:cs="Segoe UI"/>
          <w:sz w:val="26"/>
          <w:szCs w:val="26"/>
        </w:rPr>
        <w:t xml:space="preserve">shall have any further </w:t>
      </w:r>
      <w:r w:rsidR="00140652">
        <w:rPr>
          <w:rFonts w:ascii="Cambria" w:eastAsia="Segoe UI" w:hAnsi="Cambria" w:cs="Segoe UI"/>
          <w:sz w:val="26"/>
          <w:szCs w:val="26"/>
        </w:rPr>
        <w:t>rights or obligations hereunder except those explicitly surviving termination hereof.</w:t>
      </w:r>
    </w:p>
    <w:p w14:paraId="3E5D3105" w14:textId="6F8255E5" w:rsidR="00B95B27" w:rsidRPr="00A02F22" w:rsidRDefault="00B95B27" w:rsidP="00B95B27">
      <w:pPr>
        <w:spacing w:line="276" w:lineRule="auto"/>
        <w:rPr>
          <w:rFonts w:ascii="Cambria" w:eastAsia="Segoe UI" w:hAnsi="Cambria" w:cs="Segoe UI"/>
          <w:sz w:val="26"/>
          <w:szCs w:val="26"/>
        </w:rPr>
      </w:pPr>
    </w:p>
    <w:p w14:paraId="2495CFC6" w14:textId="1D460BCF" w:rsidR="00B95B27" w:rsidRPr="00A02F22" w:rsidRDefault="004B2C2F" w:rsidP="00DF01E4">
      <w:pPr>
        <w:spacing w:line="276" w:lineRule="auto"/>
        <w:rPr>
          <w:rFonts w:ascii="Cambria" w:eastAsia="Segoe UI" w:hAnsi="Cambria" w:cs="Segoe UI"/>
          <w:b/>
          <w:bCs/>
          <w:sz w:val="26"/>
          <w:szCs w:val="26"/>
        </w:rPr>
      </w:pPr>
      <w:r w:rsidRPr="00A02F22">
        <w:rPr>
          <w:rFonts w:ascii="Cambria" w:eastAsia="Segoe UI" w:hAnsi="Cambria" w:cs="Segoe UI"/>
          <w:b/>
          <w:bCs/>
          <w:sz w:val="26"/>
          <w:szCs w:val="26"/>
        </w:rPr>
        <w:t>5</w:t>
      </w:r>
      <w:r w:rsidR="00DF01E4" w:rsidRPr="00A02F22">
        <w:rPr>
          <w:rFonts w:ascii="Cambria" w:eastAsia="Segoe UI" w:hAnsi="Cambria" w:cs="Segoe UI"/>
          <w:b/>
          <w:bCs/>
          <w:sz w:val="26"/>
          <w:szCs w:val="26"/>
        </w:rPr>
        <w:t>.</w:t>
      </w:r>
      <w:r w:rsidR="00DF01E4" w:rsidRPr="00A02F22">
        <w:rPr>
          <w:rFonts w:ascii="Cambria" w:eastAsia="Segoe UI" w:hAnsi="Cambria" w:cs="Segoe UI"/>
          <w:b/>
          <w:bCs/>
          <w:sz w:val="26"/>
          <w:szCs w:val="26"/>
        </w:rPr>
        <w:tab/>
      </w:r>
      <w:r w:rsidR="00B95B27" w:rsidRPr="00A02F22">
        <w:rPr>
          <w:rFonts w:ascii="Cambria" w:eastAsia="Segoe UI" w:hAnsi="Cambria" w:cs="Segoe UI"/>
          <w:b/>
          <w:bCs/>
          <w:sz w:val="26"/>
          <w:szCs w:val="26"/>
        </w:rPr>
        <w:t xml:space="preserve">Other provisions </w:t>
      </w:r>
      <w:r w:rsidR="00DF01E4" w:rsidRPr="00A02F22">
        <w:rPr>
          <w:rFonts w:ascii="Cambria" w:eastAsia="Segoe UI" w:hAnsi="Cambria" w:cs="Segoe UI"/>
          <w:b/>
          <w:bCs/>
          <w:sz w:val="26"/>
          <w:szCs w:val="26"/>
        </w:rPr>
        <w:t xml:space="preserve">related to </w:t>
      </w:r>
      <w:r w:rsidR="00B95B27" w:rsidRPr="00A02F22">
        <w:rPr>
          <w:rFonts w:ascii="Cambria" w:eastAsia="Segoe UI" w:hAnsi="Cambria" w:cs="Segoe UI"/>
          <w:b/>
          <w:bCs/>
          <w:sz w:val="26"/>
          <w:szCs w:val="26"/>
        </w:rPr>
        <w:t>the New Office Building</w:t>
      </w:r>
    </w:p>
    <w:p w14:paraId="50891BD1" w14:textId="77B5A397" w:rsidR="00B95B27" w:rsidRPr="00A02F22" w:rsidRDefault="00B95B27" w:rsidP="00B95B27">
      <w:pPr>
        <w:spacing w:line="276" w:lineRule="auto"/>
        <w:rPr>
          <w:rFonts w:ascii="Cambria" w:eastAsia="Segoe UI" w:hAnsi="Cambria" w:cs="Segoe UI"/>
          <w:sz w:val="26"/>
          <w:szCs w:val="26"/>
        </w:rPr>
      </w:pPr>
    </w:p>
    <w:p w14:paraId="0E51CD6C" w14:textId="236B4A1E" w:rsidR="00B95B27" w:rsidRPr="00A02F22" w:rsidRDefault="00A02F22" w:rsidP="004B2C2F">
      <w:pPr>
        <w:pStyle w:val="ListParagraph"/>
        <w:numPr>
          <w:ilvl w:val="0"/>
          <w:numId w:val="25"/>
        </w:numPr>
        <w:spacing w:line="276" w:lineRule="auto"/>
        <w:rPr>
          <w:rFonts w:eastAsia="Segoe UI" w:cs="Segoe UI"/>
          <w:sz w:val="26"/>
          <w:szCs w:val="26"/>
        </w:rPr>
      </w:pPr>
      <w:r w:rsidRPr="00A02F22">
        <w:rPr>
          <w:sz w:val="26"/>
          <w:szCs w:val="26"/>
        </w:rPr>
        <w:t>Any</w:t>
      </w:r>
      <w:r w:rsidR="00B95B27" w:rsidRPr="00A02F22">
        <w:rPr>
          <w:sz w:val="26"/>
          <w:szCs w:val="26"/>
        </w:rPr>
        <w:t xml:space="preserve"> office space must be finished to a Class A level. </w:t>
      </w:r>
      <w:r w:rsidR="00B95B27" w:rsidRPr="00A02F22">
        <w:rPr>
          <w:rFonts w:eastAsia="Segoe UI" w:cs="Segoe UI"/>
          <w:sz w:val="26"/>
          <w:szCs w:val="26"/>
        </w:rPr>
        <w:t xml:space="preserve"> </w:t>
      </w:r>
    </w:p>
    <w:p w14:paraId="4BCC8451" w14:textId="77777777" w:rsidR="004B2C2F" w:rsidRPr="00A02F22" w:rsidRDefault="004B2C2F" w:rsidP="004B2C2F">
      <w:pPr>
        <w:pStyle w:val="ListParagraph"/>
        <w:spacing w:line="276" w:lineRule="auto"/>
        <w:ind w:left="0" w:right="0" w:firstLine="720"/>
        <w:rPr>
          <w:rFonts w:eastAsia="Segoe UI" w:cs="Segoe UI"/>
          <w:sz w:val="26"/>
          <w:szCs w:val="26"/>
        </w:rPr>
      </w:pPr>
    </w:p>
    <w:p w14:paraId="4AD6BE80" w14:textId="4BF74385" w:rsidR="004B2C2F" w:rsidRPr="00A02F22" w:rsidRDefault="004B2C2F" w:rsidP="002E7853">
      <w:pPr>
        <w:pStyle w:val="ListParagraph"/>
        <w:numPr>
          <w:ilvl w:val="0"/>
          <w:numId w:val="25"/>
        </w:numPr>
        <w:spacing w:line="276" w:lineRule="auto"/>
        <w:ind w:left="0" w:right="0" w:firstLine="720"/>
        <w:rPr>
          <w:rFonts w:eastAsia="Segoe UI" w:cstheme="minorHAnsi"/>
          <w:sz w:val="26"/>
          <w:szCs w:val="26"/>
        </w:rPr>
      </w:pPr>
      <w:r w:rsidRPr="00A02F22">
        <w:rPr>
          <w:rFonts w:eastAsia="Segoe UI" w:cs="Segoe UI"/>
          <w:sz w:val="26"/>
          <w:szCs w:val="26"/>
        </w:rPr>
        <w:t xml:space="preserve">Parking in the New Office Building must be restricted to use by tenants, customers and visitors to the New Office Building and the buildings that are the </w:t>
      </w:r>
      <w:r w:rsidRPr="00A02F22">
        <w:rPr>
          <w:rFonts w:eastAsia="Segoe UI" w:cstheme="minorHAnsi"/>
          <w:sz w:val="26"/>
          <w:szCs w:val="26"/>
        </w:rPr>
        <w:t xml:space="preserve">subject of the Renovation. The parking may not be made available to members of the </w:t>
      </w:r>
      <w:proofErr w:type="gramStart"/>
      <w:r w:rsidRPr="00A02F22">
        <w:rPr>
          <w:rFonts w:eastAsia="Segoe UI" w:cstheme="minorHAnsi"/>
          <w:sz w:val="26"/>
          <w:szCs w:val="26"/>
        </w:rPr>
        <w:t>general public</w:t>
      </w:r>
      <w:proofErr w:type="gramEnd"/>
      <w:r w:rsidRPr="00A02F22">
        <w:rPr>
          <w:rFonts w:eastAsia="Segoe UI" w:cstheme="minorHAnsi"/>
          <w:sz w:val="26"/>
          <w:szCs w:val="26"/>
        </w:rPr>
        <w:t xml:space="preserve"> from and after the</w:t>
      </w:r>
      <w:r w:rsidR="00E65DBA">
        <w:rPr>
          <w:rFonts w:eastAsia="Segoe UI" w:cstheme="minorHAnsi"/>
          <w:sz w:val="26"/>
          <w:szCs w:val="26"/>
        </w:rPr>
        <w:t xml:space="preserve"> date on which a certificate of occupancy has been issued by the Town for the New Deck</w:t>
      </w:r>
      <w:r w:rsidRPr="00A02F22">
        <w:rPr>
          <w:rFonts w:eastAsia="Segoe UI" w:cstheme="minorHAnsi"/>
          <w:sz w:val="26"/>
          <w:szCs w:val="26"/>
        </w:rPr>
        <w:t>.</w:t>
      </w:r>
    </w:p>
    <w:p w14:paraId="1CBCC36C" w14:textId="77777777" w:rsidR="00DF01E4" w:rsidRPr="00A02F22" w:rsidRDefault="00DF01E4" w:rsidP="002E7853">
      <w:pPr>
        <w:pStyle w:val="ListParagraph"/>
        <w:spacing w:line="276" w:lineRule="auto"/>
        <w:ind w:left="710" w:firstLine="0"/>
        <w:rPr>
          <w:rFonts w:eastAsia="Segoe UI" w:cstheme="minorHAnsi"/>
          <w:sz w:val="26"/>
          <w:szCs w:val="26"/>
        </w:rPr>
      </w:pPr>
    </w:p>
    <w:p w14:paraId="501806BA" w14:textId="14D40B0F" w:rsidR="00DF01E4" w:rsidRPr="00A02F22" w:rsidRDefault="002E7853" w:rsidP="002E7853">
      <w:pPr>
        <w:spacing w:line="276" w:lineRule="auto"/>
        <w:ind w:firstLine="710"/>
        <w:jc w:val="both"/>
        <w:rPr>
          <w:rFonts w:ascii="Cambria" w:eastAsia="Segoe UI" w:hAnsi="Cambria" w:cstheme="minorHAnsi"/>
          <w:sz w:val="26"/>
          <w:szCs w:val="26"/>
        </w:rPr>
      </w:pPr>
      <w:r w:rsidRPr="00A02F22">
        <w:rPr>
          <w:rFonts w:ascii="Cambria" w:eastAsia="Segoe UI" w:hAnsi="Cambria" w:cstheme="minorHAnsi"/>
          <w:sz w:val="26"/>
          <w:szCs w:val="26"/>
        </w:rPr>
        <w:t>c)</w:t>
      </w:r>
      <w:r w:rsidRPr="00A02F22">
        <w:rPr>
          <w:rFonts w:ascii="Cambria" w:eastAsia="Segoe UI" w:hAnsi="Cambria" w:cstheme="minorHAnsi"/>
          <w:sz w:val="26"/>
          <w:szCs w:val="26"/>
        </w:rPr>
        <w:tab/>
      </w:r>
      <w:r w:rsidR="00DF01E4" w:rsidRPr="00A02F22">
        <w:rPr>
          <w:rFonts w:ascii="Cambria" w:eastAsia="Segoe UI" w:hAnsi="Cambria" w:cstheme="minorHAnsi"/>
          <w:sz w:val="26"/>
          <w:szCs w:val="26"/>
        </w:rPr>
        <w:t xml:space="preserve">In connection with the New Office Building construction, Grubb will develop the Corner Lot into a community green space with plantings and amenities (such as grass, </w:t>
      </w:r>
      <w:proofErr w:type="gramStart"/>
      <w:r w:rsidR="00DF01E4" w:rsidRPr="00A02F22">
        <w:rPr>
          <w:rFonts w:ascii="Cambria" w:eastAsia="Segoe UI" w:hAnsi="Cambria" w:cstheme="minorHAnsi"/>
          <w:sz w:val="26"/>
          <w:szCs w:val="26"/>
        </w:rPr>
        <w:t>trees</w:t>
      </w:r>
      <w:proofErr w:type="gramEnd"/>
      <w:r w:rsidR="00DF01E4" w:rsidRPr="00A02F22">
        <w:rPr>
          <w:rFonts w:ascii="Cambria" w:eastAsia="Segoe UI" w:hAnsi="Cambria" w:cstheme="minorHAnsi"/>
          <w:sz w:val="26"/>
          <w:szCs w:val="26"/>
        </w:rPr>
        <w:t xml:space="preserve"> and benches) reasonably appropriate to a space of that size in that location. Promptly upon taking occupancy of the New Office Building, Grubb will dedicate the community green space to the Town. The dedicated green space does </w:t>
      </w:r>
      <w:r w:rsidR="00DF01E4" w:rsidRPr="00A02F22">
        <w:rPr>
          <w:rFonts w:ascii="Cambria" w:eastAsia="Segoe UI" w:hAnsi="Cambria" w:cstheme="minorHAnsi"/>
          <w:sz w:val="26"/>
          <w:szCs w:val="26"/>
        </w:rPr>
        <w:lastRenderedPageBreak/>
        <w:t xml:space="preserve">not need to match the existing boundaries of the </w:t>
      </w:r>
      <w:r w:rsidR="002E33FC" w:rsidRPr="00A02F22">
        <w:rPr>
          <w:rFonts w:ascii="Cambria" w:eastAsia="Segoe UI" w:hAnsi="Cambria" w:cstheme="minorHAnsi"/>
          <w:sz w:val="26"/>
          <w:szCs w:val="26"/>
        </w:rPr>
        <w:t xml:space="preserve">Corner Lot, </w:t>
      </w:r>
      <w:r w:rsidR="00DF01E4" w:rsidRPr="00A02F22">
        <w:rPr>
          <w:rFonts w:ascii="Cambria" w:eastAsia="Segoe UI" w:hAnsi="Cambria" w:cstheme="minorHAnsi"/>
          <w:sz w:val="26"/>
          <w:szCs w:val="26"/>
        </w:rPr>
        <w:t>but the Town expects that the approximate dimensions and location will match.</w:t>
      </w:r>
    </w:p>
    <w:p w14:paraId="030166F6" w14:textId="77777777" w:rsidR="003E3365" w:rsidRPr="00A02F22" w:rsidRDefault="003E3365" w:rsidP="003E33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Cambria" w:hAnsi="Cambria"/>
          <w:spacing w:val="-2"/>
          <w:sz w:val="26"/>
          <w:szCs w:val="26"/>
        </w:rPr>
      </w:pPr>
    </w:p>
    <w:p w14:paraId="67D78E95" w14:textId="7C5EBD1C" w:rsidR="003E3365" w:rsidRPr="00A02F22" w:rsidRDefault="003E3365" w:rsidP="003E33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Cambria" w:hAnsi="Cambria"/>
          <w:sz w:val="26"/>
          <w:szCs w:val="26"/>
        </w:rPr>
      </w:pPr>
      <w:r w:rsidRPr="00A02F22">
        <w:rPr>
          <w:rFonts w:ascii="Cambria" w:hAnsi="Cambria"/>
          <w:spacing w:val="-2"/>
          <w:sz w:val="26"/>
          <w:szCs w:val="26"/>
        </w:rPr>
        <w:tab/>
      </w:r>
      <w:r w:rsidR="00E31D6F" w:rsidRPr="00A02F22">
        <w:rPr>
          <w:rFonts w:ascii="Cambria" w:hAnsi="Cambria"/>
          <w:spacing w:val="-2"/>
          <w:sz w:val="26"/>
          <w:szCs w:val="26"/>
        </w:rPr>
        <w:t>d</w:t>
      </w:r>
      <w:r w:rsidR="006A3C88" w:rsidRPr="00A02F22">
        <w:rPr>
          <w:rFonts w:ascii="Cambria" w:hAnsi="Cambria"/>
          <w:spacing w:val="-2"/>
          <w:sz w:val="26"/>
          <w:szCs w:val="26"/>
        </w:rPr>
        <w:t>)</w:t>
      </w:r>
      <w:r w:rsidRPr="00A02F22">
        <w:rPr>
          <w:rFonts w:ascii="Cambria" w:hAnsi="Cambria"/>
          <w:spacing w:val="-2"/>
          <w:sz w:val="26"/>
          <w:szCs w:val="26"/>
        </w:rPr>
        <w:tab/>
      </w:r>
      <w:r w:rsidRPr="00A02F22">
        <w:rPr>
          <w:rFonts w:ascii="Cambria" w:hAnsi="Cambria"/>
          <w:sz w:val="26"/>
          <w:szCs w:val="26"/>
        </w:rPr>
        <w:t xml:space="preserve">At any time and from time to time, between the Closing Date and </w:t>
      </w:r>
      <w:r w:rsidR="004B2C2F" w:rsidRPr="00A02F22">
        <w:rPr>
          <w:rFonts w:ascii="Cambria" w:hAnsi="Cambria"/>
          <w:sz w:val="26"/>
          <w:szCs w:val="26"/>
        </w:rPr>
        <w:t>Office Building Occupancy</w:t>
      </w:r>
      <w:r w:rsidRPr="00A02F22">
        <w:rPr>
          <w:rFonts w:ascii="Cambria" w:hAnsi="Cambria"/>
          <w:sz w:val="26"/>
          <w:szCs w:val="26"/>
        </w:rPr>
        <w:t xml:space="preserve">, at the Town’s request, Grubb will provide for a representative to appear before the Town Council to provide a narrative update on the Project and to provide full and complete answers to questions from Councilmembers. The Town does not expect that these requests will occur more frequently than </w:t>
      </w:r>
      <w:r w:rsidR="0048502C" w:rsidRPr="00A02F22">
        <w:rPr>
          <w:rFonts w:ascii="Cambria" w:hAnsi="Cambria"/>
          <w:sz w:val="26"/>
          <w:szCs w:val="26"/>
        </w:rPr>
        <w:t>quarterly</w:t>
      </w:r>
      <w:r w:rsidRPr="00A02F22">
        <w:rPr>
          <w:rFonts w:ascii="Cambria" w:hAnsi="Cambria"/>
          <w:sz w:val="26"/>
          <w:szCs w:val="26"/>
        </w:rPr>
        <w:t>.</w:t>
      </w:r>
    </w:p>
    <w:p w14:paraId="168D6CBF" w14:textId="2A5896F9" w:rsidR="00FB26D1" w:rsidRPr="00A02F22" w:rsidRDefault="00FB26D1" w:rsidP="003E33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Cambria" w:hAnsi="Cambria"/>
          <w:spacing w:val="-2"/>
          <w:sz w:val="26"/>
          <w:szCs w:val="26"/>
        </w:rPr>
      </w:pPr>
    </w:p>
    <w:p w14:paraId="0F3FCFCE" w14:textId="7CE669FF" w:rsidR="00E31D6F" w:rsidRPr="00A02F22" w:rsidRDefault="00030B1D" w:rsidP="00E31D6F">
      <w:pPr>
        <w:spacing w:after="240"/>
        <w:jc w:val="both"/>
        <w:rPr>
          <w:rFonts w:ascii="Cambria" w:hAnsi="Cambria" w:cstheme="minorHAnsi"/>
          <w:b/>
          <w:bCs/>
          <w:sz w:val="26"/>
          <w:szCs w:val="26"/>
        </w:rPr>
      </w:pPr>
      <w:r w:rsidRPr="00A02F22">
        <w:rPr>
          <w:rFonts w:ascii="Cambria" w:hAnsi="Cambria"/>
          <w:b/>
          <w:bCs/>
          <w:spacing w:val="-2"/>
          <w:sz w:val="26"/>
          <w:szCs w:val="26"/>
        </w:rPr>
        <w:t>6.</w:t>
      </w:r>
      <w:r w:rsidRPr="00A02F22">
        <w:rPr>
          <w:rFonts w:ascii="Cambria" w:hAnsi="Cambria"/>
          <w:b/>
          <w:bCs/>
          <w:spacing w:val="-2"/>
          <w:sz w:val="26"/>
          <w:szCs w:val="26"/>
        </w:rPr>
        <w:tab/>
      </w:r>
      <w:r w:rsidR="00E31D6F" w:rsidRPr="00A02F22">
        <w:rPr>
          <w:rFonts w:ascii="Cambria" w:hAnsi="Cambria" w:cstheme="minorHAnsi"/>
          <w:b/>
          <w:bCs/>
          <w:sz w:val="26"/>
          <w:szCs w:val="26"/>
        </w:rPr>
        <w:t>Town</w:t>
      </w:r>
      <w:r w:rsidR="00B14904" w:rsidRPr="00A02F22">
        <w:rPr>
          <w:rFonts w:ascii="Cambria" w:hAnsi="Cambria" w:cstheme="minorHAnsi"/>
          <w:b/>
          <w:bCs/>
          <w:sz w:val="26"/>
          <w:szCs w:val="26"/>
        </w:rPr>
        <w:t xml:space="preserve"> has a re</w:t>
      </w:r>
      <w:r w:rsidR="00E31D6F" w:rsidRPr="00A02F22">
        <w:rPr>
          <w:rFonts w:ascii="Cambria" w:hAnsi="Cambria" w:cstheme="minorHAnsi"/>
          <w:b/>
          <w:bCs/>
          <w:sz w:val="26"/>
          <w:szCs w:val="26"/>
        </w:rPr>
        <w:t>purchase option</w:t>
      </w:r>
    </w:p>
    <w:p w14:paraId="1E13C77D" w14:textId="1B7C7A1A" w:rsidR="00E31D6F" w:rsidRPr="00A02F22" w:rsidRDefault="00E31D6F" w:rsidP="00E31D6F">
      <w:pPr>
        <w:spacing w:after="240"/>
        <w:jc w:val="both"/>
        <w:rPr>
          <w:rFonts w:ascii="Cambria" w:hAnsi="Cambria"/>
          <w:sz w:val="26"/>
          <w:szCs w:val="26"/>
        </w:rPr>
      </w:pPr>
      <w:r w:rsidRPr="00A02F22">
        <w:rPr>
          <w:rFonts w:ascii="Cambria" w:hAnsi="Cambria"/>
          <w:sz w:val="26"/>
          <w:szCs w:val="26"/>
        </w:rPr>
        <w:tab/>
      </w:r>
      <w:r w:rsidR="00B14904" w:rsidRPr="00A02F22">
        <w:rPr>
          <w:rFonts w:ascii="Cambria" w:hAnsi="Cambria"/>
          <w:sz w:val="26"/>
          <w:szCs w:val="26"/>
        </w:rPr>
        <w:t>(a)</w:t>
      </w:r>
      <w:r w:rsidR="00B14904" w:rsidRPr="00A02F22">
        <w:rPr>
          <w:rFonts w:ascii="Cambria" w:hAnsi="Cambria"/>
          <w:sz w:val="26"/>
          <w:szCs w:val="26"/>
        </w:rPr>
        <w:tab/>
      </w:r>
      <w:r w:rsidR="00B14904" w:rsidRPr="00A02F22">
        <w:rPr>
          <w:rFonts w:ascii="Cambria" w:hAnsi="Cambria"/>
          <w:sz w:val="26"/>
          <w:szCs w:val="26"/>
          <w:u w:val="single"/>
        </w:rPr>
        <w:t>Time of the Option.</w:t>
      </w:r>
      <w:r w:rsidR="00B14904" w:rsidRPr="00A02F22">
        <w:rPr>
          <w:rFonts w:ascii="Cambria" w:hAnsi="Cambria"/>
          <w:sz w:val="26"/>
          <w:szCs w:val="26"/>
        </w:rPr>
        <w:t xml:space="preserve"> </w:t>
      </w:r>
      <w:r w:rsidRPr="00A02F22">
        <w:rPr>
          <w:rFonts w:ascii="Cambria" w:hAnsi="Cambria"/>
          <w:sz w:val="26"/>
          <w:szCs w:val="26"/>
        </w:rPr>
        <w:t>If, as of January 1, 202</w:t>
      </w:r>
      <w:r w:rsidR="00E65DBA">
        <w:rPr>
          <w:rFonts w:ascii="Cambria" w:hAnsi="Cambria"/>
          <w:sz w:val="26"/>
          <w:szCs w:val="26"/>
        </w:rPr>
        <w:t>4</w:t>
      </w:r>
      <w:r w:rsidRPr="00A02F22">
        <w:rPr>
          <w:rFonts w:ascii="Cambria" w:hAnsi="Cambria"/>
          <w:sz w:val="26"/>
          <w:szCs w:val="26"/>
        </w:rPr>
        <w:t>, or any time between January 1, 202</w:t>
      </w:r>
      <w:r w:rsidR="00E65DBA">
        <w:rPr>
          <w:rFonts w:ascii="Cambria" w:hAnsi="Cambria"/>
          <w:sz w:val="26"/>
          <w:szCs w:val="26"/>
        </w:rPr>
        <w:t>4</w:t>
      </w:r>
      <w:r w:rsidRPr="00A02F22">
        <w:rPr>
          <w:rFonts w:ascii="Cambria" w:hAnsi="Cambria"/>
          <w:sz w:val="26"/>
          <w:szCs w:val="26"/>
        </w:rPr>
        <w:t>, and December 31, 202</w:t>
      </w:r>
      <w:r w:rsidR="00E65DBA">
        <w:rPr>
          <w:rFonts w:ascii="Cambria" w:hAnsi="Cambria"/>
          <w:sz w:val="26"/>
          <w:szCs w:val="26"/>
        </w:rPr>
        <w:t>5</w:t>
      </w:r>
      <w:r w:rsidRPr="00A02F22">
        <w:rPr>
          <w:rFonts w:ascii="Cambria" w:hAnsi="Cambria"/>
          <w:sz w:val="26"/>
          <w:szCs w:val="26"/>
        </w:rPr>
        <w:t>,</w:t>
      </w:r>
      <w:r w:rsidR="00D8627D" w:rsidRPr="00A02F22">
        <w:rPr>
          <w:rFonts w:ascii="Cambria" w:hAnsi="Cambria"/>
          <w:sz w:val="26"/>
          <w:szCs w:val="26"/>
        </w:rPr>
        <w:t xml:space="preserve"> after which the Option shall be forfeited by the Town</w:t>
      </w:r>
      <w:r w:rsidR="005F65DB">
        <w:rPr>
          <w:rFonts w:ascii="Cambria" w:hAnsi="Cambria"/>
          <w:sz w:val="26"/>
          <w:szCs w:val="26"/>
        </w:rPr>
        <w:t>, both:</w:t>
      </w:r>
    </w:p>
    <w:p w14:paraId="77D8BBFB" w14:textId="0256D066" w:rsidR="00E31D6F" w:rsidRPr="00A02F22" w:rsidRDefault="00B14904" w:rsidP="0057480C">
      <w:pPr>
        <w:spacing w:after="240"/>
        <w:ind w:left="720"/>
        <w:jc w:val="both"/>
        <w:rPr>
          <w:rFonts w:ascii="Cambria" w:hAnsi="Cambria"/>
          <w:sz w:val="26"/>
          <w:szCs w:val="26"/>
        </w:rPr>
      </w:pPr>
      <w:r w:rsidRPr="00A02F22">
        <w:rPr>
          <w:rFonts w:ascii="Cambria" w:hAnsi="Cambria"/>
          <w:sz w:val="26"/>
          <w:szCs w:val="26"/>
        </w:rPr>
        <w:t>(</w:t>
      </w:r>
      <w:proofErr w:type="spellStart"/>
      <w:r w:rsidRPr="00A02F22">
        <w:rPr>
          <w:rFonts w:ascii="Cambria" w:hAnsi="Cambria"/>
          <w:sz w:val="26"/>
          <w:szCs w:val="26"/>
        </w:rPr>
        <w:t>i</w:t>
      </w:r>
      <w:proofErr w:type="spellEnd"/>
      <w:r w:rsidRPr="00A02F22">
        <w:rPr>
          <w:rFonts w:ascii="Cambria" w:hAnsi="Cambria"/>
          <w:sz w:val="26"/>
          <w:szCs w:val="26"/>
        </w:rPr>
        <w:t>)</w:t>
      </w:r>
      <w:r w:rsidRPr="00A02F22">
        <w:rPr>
          <w:rFonts w:ascii="Cambria" w:hAnsi="Cambria"/>
          <w:sz w:val="26"/>
          <w:szCs w:val="26"/>
        </w:rPr>
        <w:tab/>
      </w:r>
      <w:r w:rsidR="00E31D6F" w:rsidRPr="00A02F22">
        <w:rPr>
          <w:rFonts w:ascii="Cambria" w:hAnsi="Cambria"/>
          <w:sz w:val="26"/>
          <w:szCs w:val="26"/>
        </w:rPr>
        <w:t xml:space="preserve">Grubb has not received a certificate of occupancy for the New Office Building; </w:t>
      </w:r>
      <w:r w:rsidR="00E31D6F" w:rsidRPr="00A02F22">
        <w:rPr>
          <w:rFonts w:ascii="Cambria" w:hAnsi="Cambria"/>
          <w:sz w:val="26"/>
          <w:szCs w:val="26"/>
          <w:u w:val="single"/>
        </w:rPr>
        <w:t>and</w:t>
      </w:r>
    </w:p>
    <w:p w14:paraId="50B08784" w14:textId="3989CDCA" w:rsidR="00E31D6F" w:rsidRPr="00A02F22" w:rsidRDefault="00B14904" w:rsidP="0057480C">
      <w:pPr>
        <w:spacing w:after="240"/>
        <w:ind w:left="720"/>
        <w:jc w:val="both"/>
        <w:rPr>
          <w:rFonts w:ascii="Cambria" w:hAnsi="Cambria"/>
          <w:sz w:val="26"/>
          <w:szCs w:val="26"/>
        </w:rPr>
      </w:pPr>
      <w:r w:rsidRPr="00A02F22">
        <w:rPr>
          <w:rFonts w:ascii="Cambria" w:hAnsi="Cambria"/>
          <w:sz w:val="26"/>
          <w:szCs w:val="26"/>
        </w:rPr>
        <w:t>(ii)</w:t>
      </w:r>
      <w:r w:rsidRPr="00A02F22">
        <w:rPr>
          <w:rFonts w:ascii="Cambria" w:hAnsi="Cambria"/>
          <w:sz w:val="26"/>
          <w:szCs w:val="26"/>
        </w:rPr>
        <w:tab/>
      </w:r>
      <w:r w:rsidR="00E31D6F" w:rsidRPr="00A02F22">
        <w:rPr>
          <w:rFonts w:ascii="Cambria" w:hAnsi="Cambria"/>
          <w:sz w:val="26"/>
          <w:szCs w:val="26"/>
        </w:rPr>
        <w:t xml:space="preserve">There is no active building permit for construction at the planned site of the New Office Building, </w:t>
      </w:r>
    </w:p>
    <w:p w14:paraId="688A1792" w14:textId="14ED60E6" w:rsidR="00B14904" w:rsidRPr="00A02F22" w:rsidRDefault="00E31D6F" w:rsidP="00E31D6F">
      <w:pPr>
        <w:spacing w:after="240"/>
        <w:jc w:val="both"/>
        <w:rPr>
          <w:rFonts w:ascii="Cambria" w:hAnsi="Cambria"/>
          <w:sz w:val="26"/>
          <w:szCs w:val="26"/>
        </w:rPr>
      </w:pPr>
      <w:r w:rsidRPr="00A02F22">
        <w:rPr>
          <w:rFonts w:ascii="Cambria" w:hAnsi="Cambria"/>
          <w:sz w:val="26"/>
          <w:szCs w:val="26"/>
        </w:rPr>
        <w:t xml:space="preserve">then the Town has the option to repurchase the </w:t>
      </w:r>
      <w:r w:rsidR="00B14904" w:rsidRPr="00A02F22">
        <w:rPr>
          <w:rFonts w:ascii="Cambria" w:hAnsi="Cambria"/>
          <w:sz w:val="26"/>
          <w:szCs w:val="26"/>
        </w:rPr>
        <w:t>Wallace Deck Property and the Corner Lot, as described in this Section 6</w:t>
      </w:r>
      <w:r w:rsidR="005F65DB">
        <w:rPr>
          <w:rFonts w:ascii="Cambria" w:hAnsi="Cambria"/>
          <w:sz w:val="26"/>
          <w:szCs w:val="26"/>
        </w:rPr>
        <w:t xml:space="preserve"> (the “Option”)</w:t>
      </w:r>
      <w:r w:rsidR="006471A0" w:rsidRPr="00A02F22">
        <w:rPr>
          <w:rFonts w:ascii="Cambria" w:hAnsi="Cambria"/>
          <w:sz w:val="26"/>
          <w:szCs w:val="26"/>
        </w:rPr>
        <w:t>.</w:t>
      </w:r>
    </w:p>
    <w:p w14:paraId="524D2230" w14:textId="78EB52DA" w:rsidR="00B14904" w:rsidRPr="00A02F22" w:rsidRDefault="00B14904" w:rsidP="00E31D6F">
      <w:pPr>
        <w:spacing w:after="240"/>
        <w:jc w:val="both"/>
        <w:rPr>
          <w:rFonts w:ascii="Cambria" w:hAnsi="Cambria"/>
          <w:sz w:val="26"/>
          <w:szCs w:val="26"/>
        </w:rPr>
      </w:pPr>
      <w:r w:rsidRPr="00A02F22">
        <w:rPr>
          <w:rFonts w:ascii="Cambria" w:hAnsi="Cambria"/>
          <w:sz w:val="26"/>
          <w:szCs w:val="26"/>
        </w:rPr>
        <w:tab/>
        <w:t>(b)</w:t>
      </w:r>
      <w:r w:rsidRPr="00A02F22">
        <w:rPr>
          <w:rFonts w:ascii="Cambria" w:hAnsi="Cambria"/>
          <w:sz w:val="26"/>
          <w:szCs w:val="26"/>
        </w:rPr>
        <w:tab/>
      </w:r>
      <w:r w:rsidRPr="00A02F22">
        <w:rPr>
          <w:rFonts w:ascii="Cambria" w:hAnsi="Cambria"/>
          <w:sz w:val="26"/>
          <w:szCs w:val="26"/>
          <w:u w:val="single"/>
        </w:rPr>
        <w:t>Option Price</w:t>
      </w:r>
      <w:r w:rsidRPr="00A02F22">
        <w:rPr>
          <w:rFonts w:ascii="Cambria" w:hAnsi="Cambria"/>
          <w:sz w:val="26"/>
          <w:szCs w:val="26"/>
        </w:rPr>
        <w:t xml:space="preserve">. The price at which the Town may repurchase the property is the “Make Whole Price.” </w:t>
      </w:r>
    </w:p>
    <w:p w14:paraId="76D67026" w14:textId="48C1EFDD" w:rsidR="00B14904" w:rsidRPr="00A02F22" w:rsidRDefault="00B14904" w:rsidP="00E31D6F">
      <w:pPr>
        <w:spacing w:after="240"/>
        <w:jc w:val="both"/>
        <w:rPr>
          <w:rFonts w:ascii="Cambria" w:hAnsi="Cambria"/>
          <w:sz w:val="26"/>
          <w:szCs w:val="26"/>
        </w:rPr>
      </w:pPr>
      <w:r w:rsidRPr="00A02F22">
        <w:rPr>
          <w:rFonts w:ascii="Cambria" w:hAnsi="Cambria"/>
          <w:sz w:val="26"/>
          <w:szCs w:val="26"/>
        </w:rPr>
        <w:tab/>
        <w:t xml:space="preserve">The “Make Whole Price” is the price that will make Grubb whole for its expenditures on the New Office Building prior to the Town’s purchase. This price will include (a) the value of the CVS Deck Property and the </w:t>
      </w:r>
      <w:r w:rsidR="0048502C" w:rsidRPr="00A02F22">
        <w:rPr>
          <w:rFonts w:ascii="Cambria" w:hAnsi="Cambria"/>
          <w:sz w:val="26"/>
          <w:szCs w:val="26"/>
        </w:rPr>
        <w:t xml:space="preserve">ITIC </w:t>
      </w:r>
      <w:r w:rsidRPr="00A02F22">
        <w:rPr>
          <w:rFonts w:ascii="Cambria" w:hAnsi="Cambria"/>
          <w:sz w:val="26"/>
          <w:szCs w:val="26"/>
        </w:rPr>
        <w:t xml:space="preserve">Lot as included in the swap price calculation described in Section 1, plus (b) </w:t>
      </w:r>
      <w:r w:rsidR="0048502C" w:rsidRPr="00A02F22">
        <w:rPr>
          <w:rFonts w:ascii="Cambria" w:hAnsi="Cambria"/>
          <w:sz w:val="26"/>
          <w:szCs w:val="26"/>
        </w:rPr>
        <w:t xml:space="preserve">a </w:t>
      </w:r>
      <w:r w:rsidR="005F65DB">
        <w:rPr>
          <w:rFonts w:ascii="Cambria" w:hAnsi="Cambria"/>
          <w:sz w:val="26"/>
          <w:szCs w:val="26"/>
        </w:rPr>
        <w:t>6</w:t>
      </w:r>
      <w:r w:rsidR="0048502C" w:rsidRPr="00A02F22">
        <w:rPr>
          <w:rFonts w:ascii="Cambria" w:hAnsi="Cambria"/>
          <w:sz w:val="26"/>
          <w:szCs w:val="26"/>
        </w:rPr>
        <w:t>% rate of return</w:t>
      </w:r>
      <w:r w:rsidR="0078083F" w:rsidRPr="00A02F22">
        <w:rPr>
          <w:rFonts w:ascii="Cambria" w:hAnsi="Cambria"/>
          <w:sz w:val="26"/>
          <w:szCs w:val="26"/>
        </w:rPr>
        <w:t xml:space="preserve"> on the property value</w:t>
      </w:r>
      <w:r w:rsidR="0048502C" w:rsidRPr="00A02F22">
        <w:rPr>
          <w:rFonts w:ascii="Cambria" w:hAnsi="Cambria"/>
          <w:sz w:val="26"/>
          <w:szCs w:val="26"/>
        </w:rPr>
        <w:t xml:space="preserve">, compounded annually, plus (c) </w:t>
      </w:r>
      <w:r w:rsidRPr="00A02F22">
        <w:rPr>
          <w:rFonts w:ascii="Cambria" w:hAnsi="Cambria"/>
          <w:sz w:val="26"/>
          <w:szCs w:val="26"/>
        </w:rPr>
        <w:t xml:space="preserve">all costs incurred to the purchase date in entitling (for any entitlements still in effect on the purchase date), designing, and constructing the New Office Building. The Make Whole Price does not include any allocation of indirect costs by </w:t>
      </w:r>
      <w:proofErr w:type="gramStart"/>
      <w:r w:rsidRPr="00A02F22">
        <w:rPr>
          <w:rFonts w:ascii="Cambria" w:hAnsi="Cambria"/>
          <w:sz w:val="26"/>
          <w:szCs w:val="26"/>
        </w:rPr>
        <w:t>Grubb, and</w:t>
      </w:r>
      <w:proofErr w:type="gramEnd"/>
      <w:r w:rsidRPr="00A02F22">
        <w:rPr>
          <w:rFonts w:ascii="Cambria" w:hAnsi="Cambria"/>
          <w:sz w:val="26"/>
          <w:szCs w:val="26"/>
        </w:rPr>
        <w:t xml:space="preserve"> does not include any allowances for taxes or principal or interest on money borrowed for the Project. It does not include any allowance for general increases in land </w:t>
      </w:r>
      <w:proofErr w:type="gramStart"/>
      <w:r w:rsidRPr="00A02F22">
        <w:rPr>
          <w:rFonts w:ascii="Cambria" w:hAnsi="Cambria"/>
          <w:sz w:val="26"/>
          <w:szCs w:val="26"/>
        </w:rPr>
        <w:t>values, or</w:t>
      </w:r>
      <w:proofErr w:type="gramEnd"/>
      <w:r w:rsidRPr="00A02F22">
        <w:rPr>
          <w:rFonts w:ascii="Cambria" w:hAnsi="Cambria"/>
          <w:sz w:val="26"/>
          <w:szCs w:val="26"/>
        </w:rPr>
        <w:t xml:space="preserve"> increases in values attributable to development entitlements attached to the land.  </w:t>
      </w:r>
      <w:r w:rsidR="0057480C" w:rsidRPr="00A02F22">
        <w:rPr>
          <w:rFonts w:ascii="Cambria" w:hAnsi="Cambria"/>
          <w:sz w:val="26"/>
          <w:szCs w:val="26"/>
        </w:rPr>
        <w:t xml:space="preserve">It does not </w:t>
      </w:r>
      <w:proofErr w:type="gramStart"/>
      <w:r w:rsidR="0057480C" w:rsidRPr="00A02F22">
        <w:rPr>
          <w:rFonts w:ascii="Cambria" w:hAnsi="Cambria"/>
          <w:sz w:val="26"/>
          <w:szCs w:val="26"/>
        </w:rPr>
        <w:t>take into account</w:t>
      </w:r>
      <w:proofErr w:type="gramEnd"/>
      <w:r w:rsidR="0057480C" w:rsidRPr="00A02F22">
        <w:rPr>
          <w:rFonts w:ascii="Cambria" w:hAnsi="Cambria"/>
          <w:sz w:val="26"/>
          <w:szCs w:val="26"/>
        </w:rPr>
        <w:t xml:space="preserve"> any value of the CVS Deck Property above that included in the calculation of the swap price calculation.</w:t>
      </w:r>
    </w:p>
    <w:p w14:paraId="6D6BCF5D" w14:textId="028C3F9D" w:rsidR="005F65DB" w:rsidRDefault="006471A0" w:rsidP="00E31D6F">
      <w:pPr>
        <w:spacing w:after="240"/>
        <w:jc w:val="both"/>
        <w:rPr>
          <w:rFonts w:ascii="Cambria" w:hAnsi="Cambria"/>
          <w:sz w:val="26"/>
          <w:szCs w:val="26"/>
        </w:rPr>
      </w:pPr>
      <w:r w:rsidRPr="00A02F22">
        <w:rPr>
          <w:rFonts w:ascii="Cambria" w:hAnsi="Cambria"/>
          <w:sz w:val="26"/>
          <w:szCs w:val="26"/>
        </w:rPr>
        <w:tab/>
        <w:t>(c)</w:t>
      </w:r>
      <w:r w:rsidRPr="00A02F22">
        <w:rPr>
          <w:rFonts w:ascii="Cambria" w:hAnsi="Cambria"/>
          <w:sz w:val="26"/>
          <w:szCs w:val="26"/>
        </w:rPr>
        <w:tab/>
      </w:r>
      <w:r w:rsidRPr="00A02F22">
        <w:rPr>
          <w:rFonts w:ascii="Cambria" w:hAnsi="Cambria"/>
          <w:sz w:val="26"/>
          <w:szCs w:val="26"/>
          <w:u w:val="single"/>
        </w:rPr>
        <w:t>Means of Exercise.</w:t>
      </w:r>
      <w:r w:rsidRPr="00A02F22">
        <w:rPr>
          <w:rFonts w:ascii="Cambria" w:hAnsi="Cambria"/>
          <w:sz w:val="26"/>
          <w:szCs w:val="26"/>
        </w:rPr>
        <w:t xml:space="preserve"> </w:t>
      </w:r>
      <w:r w:rsidR="005F65DB">
        <w:rPr>
          <w:rFonts w:ascii="Cambria" w:hAnsi="Cambria"/>
          <w:sz w:val="26"/>
          <w:szCs w:val="26"/>
        </w:rPr>
        <w:t>The Option may be exercised as follows:</w:t>
      </w:r>
    </w:p>
    <w:p w14:paraId="5D00E00E" w14:textId="531BD29E" w:rsidR="00B14904" w:rsidRPr="00A02F22" w:rsidRDefault="006471A0" w:rsidP="005F65DB">
      <w:pPr>
        <w:spacing w:after="240"/>
        <w:ind w:firstLine="720"/>
        <w:jc w:val="both"/>
        <w:rPr>
          <w:rFonts w:ascii="Cambria" w:hAnsi="Cambria"/>
          <w:sz w:val="26"/>
          <w:szCs w:val="26"/>
        </w:rPr>
      </w:pPr>
      <w:r w:rsidRPr="00A02F22">
        <w:rPr>
          <w:rFonts w:ascii="Cambria" w:hAnsi="Cambria"/>
          <w:sz w:val="26"/>
          <w:szCs w:val="26"/>
        </w:rPr>
        <w:lastRenderedPageBreak/>
        <w:t>(</w:t>
      </w:r>
      <w:proofErr w:type="spellStart"/>
      <w:r w:rsidRPr="00A02F22">
        <w:rPr>
          <w:rFonts w:ascii="Cambria" w:hAnsi="Cambria"/>
          <w:sz w:val="26"/>
          <w:szCs w:val="26"/>
        </w:rPr>
        <w:t>i</w:t>
      </w:r>
      <w:proofErr w:type="spellEnd"/>
      <w:r w:rsidRPr="00A02F22">
        <w:rPr>
          <w:rFonts w:ascii="Cambria" w:hAnsi="Cambria"/>
          <w:sz w:val="26"/>
          <w:szCs w:val="26"/>
        </w:rPr>
        <w:t>)</w:t>
      </w:r>
      <w:r w:rsidRPr="00A02F22">
        <w:rPr>
          <w:rFonts w:ascii="Cambria" w:hAnsi="Cambria"/>
          <w:sz w:val="26"/>
          <w:szCs w:val="26"/>
        </w:rPr>
        <w:tab/>
        <w:t xml:space="preserve">The Town may give notice of its exercise by notice under Section </w:t>
      </w:r>
      <w:r w:rsidR="0078083F" w:rsidRPr="00A02F22">
        <w:rPr>
          <w:rFonts w:ascii="Cambria" w:hAnsi="Cambria"/>
          <w:sz w:val="26"/>
          <w:szCs w:val="26"/>
        </w:rPr>
        <w:t>8 under</w:t>
      </w:r>
      <w:r w:rsidRPr="00A02F22">
        <w:rPr>
          <w:rFonts w:ascii="Cambria" w:hAnsi="Cambria"/>
          <w:sz w:val="26"/>
          <w:szCs w:val="26"/>
        </w:rPr>
        <w:t xml:space="preserve"> the conditions</w:t>
      </w:r>
      <w:r w:rsidR="0078083F" w:rsidRPr="00A02F22">
        <w:rPr>
          <w:rFonts w:ascii="Cambria" w:hAnsi="Cambria"/>
          <w:sz w:val="26"/>
          <w:szCs w:val="26"/>
        </w:rPr>
        <w:t xml:space="preserve"> set forth</w:t>
      </w:r>
      <w:r w:rsidRPr="00A02F22">
        <w:rPr>
          <w:rFonts w:ascii="Cambria" w:hAnsi="Cambria"/>
          <w:sz w:val="26"/>
          <w:szCs w:val="26"/>
        </w:rPr>
        <w:t xml:space="preserve"> in Section 6(a)</w:t>
      </w:r>
      <w:r w:rsidR="0078083F" w:rsidRPr="00A02F22">
        <w:rPr>
          <w:rFonts w:ascii="Cambria" w:hAnsi="Cambria"/>
          <w:sz w:val="26"/>
          <w:szCs w:val="26"/>
        </w:rPr>
        <w:t>.</w:t>
      </w:r>
      <w:r w:rsidRPr="00A02F22">
        <w:rPr>
          <w:rFonts w:ascii="Cambria" w:hAnsi="Cambria"/>
          <w:sz w:val="26"/>
          <w:szCs w:val="26"/>
        </w:rPr>
        <w:t xml:space="preserve"> </w:t>
      </w:r>
      <w:r w:rsidR="0078083F" w:rsidRPr="00A02F22">
        <w:rPr>
          <w:rFonts w:ascii="Cambria" w:hAnsi="Cambria"/>
          <w:sz w:val="26"/>
          <w:szCs w:val="26"/>
        </w:rPr>
        <w:t xml:space="preserve">The </w:t>
      </w:r>
      <w:r w:rsidRPr="00A02F22">
        <w:rPr>
          <w:rFonts w:ascii="Cambria" w:hAnsi="Cambria"/>
          <w:sz w:val="26"/>
          <w:szCs w:val="26"/>
        </w:rPr>
        <w:t>Town may complete its purchase even if those conditions do not continue through the purchase date (including closing the purchase after December 31, 202</w:t>
      </w:r>
      <w:r w:rsidR="00077F78">
        <w:rPr>
          <w:rFonts w:ascii="Cambria" w:hAnsi="Cambria"/>
          <w:sz w:val="26"/>
          <w:szCs w:val="26"/>
        </w:rPr>
        <w:t>5</w:t>
      </w:r>
      <w:r w:rsidRPr="00A02F22">
        <w:rPr>
          <w:rFonts w:ascii="Cambria" w:hAnsi="Cambria"/>
          <w:sz w:val="26"/>
          <w:szCs w:val="26"/>
        </w:rPr>
        <w:t>).</w:t>
      </w:r>
    </w:p>
    <w:p w14:paraId="46929A4C" w14:textId="1C2A5356" w:rsidR="006471A0" w:rsidRPr="00A02F22" w:rsidRDefault="006471A0" w:rsidP="00E31D6F">
      <w:pPr>
        <w:spacing w:after="240"/>
        <w:jc w:val="both"/>
        <w:rPr>
          <w:rFonts w:ascii="Cambria" w:hAnsi="Cambria"/>
          <w:sz w:val="26"/>
          <w:szCs w:val="26"/>
        </w:rPr>
      </w:pPr>
      <w:r w:rsidRPr="00A02F22">
        <w:rPr>
          <w:rFonts w:ascii="Cambria" w:hAnsi="Cambria"/>
          <w:sz w:val="26"/>
          <w:szCs w:val="26"/>
        </w:rPr>
        <w:tab/>
        <w:t>(ii)</w:t>
      </w:r>
      <w:r w:rsidRPr="00A02F22">
        <w:rPr>
          <w:rFonts w:ascii="Cambria" w:hAnsi="Cambria"/>
          <w:sz w:val="26"/>
          <w:szCs w:val="26"/>
        </w:rPr>
        <w:tab/>
        <w:t xml:space="preserve">At the time of giving notice, the Town must pay an earnest money deposit of $100,000. The Town then has 120 days to perform due diligence and complete the purchase. </w:t>
      </w:r>
    </w:p>
    <w:p w14:paraId="0622567B" w14:textId="5C75984C" w:rsidR="006471A0" w:rsidRPr="00A02F22" w:rsidRDefault="006471A0" w:rsidP="00E31D6F">
      <w:pPr>
        <w:spacing w:after="240"/>
        <w:jc w:val="both"/>
        <w:rPr>
          <w:rFonts w:ascii="Cambria" w:hAnsi="Cambria"/>
          <w:sz w:val="26"/>
          <w:szCs w:val="26"/>
        </w:rPr>
      </w:pPr>
      <w:r w:rsidRPr="00A02F22">
        <w:rPr>
          <w:rFonts w:ascii="Cambria" w:hAnsi="Cambria"/>
          <w:sz w:val="26"/>
          <w:szCs w:val="26"/>
        </w:rPr>
        <w:tab/>
        <w:t>(ii)</w:t>
      </w:r>
      <w:r w:rsidRPr="00A02F22">
        <w:rPr>
          <w:rFonts w:ascii="Cambria" w:hAnsi="Cambria"/>
          <w:sz w:val="26"/>
          <w:szCs w:val="26"/>
        </w:rPr>
        <w:tab/>
        <w:t xml:space="preserve">The amount of the earnest money deposit will be applied to the purchase price at </w:t>
      </w:r>
      <w:r w:rsidR="006D540A" w:rsidRPr="00A02F22">
        <w:rPr>
          <w:rFonts w:ascii="Cambria" w:hAnsi="Cambria"/>
          <w:sz w:val="26"/>
          <w:szCs w:val="26"/>
        </w:rPr>
        <w:t>c</w:t>
      </w:r>
      <w:r w:rsidRPr="00A02F22">
        <w:rPr>
          <w:rFonts w:ascii="Cambria" w:hAnsi="Cambria"/>
          <w:sz w:val="26"/>
          <w:szCs w:val="26"/>
        </w:rPr>
        <w:t xml:space="preserve">losing or retained by Grubb in the event there is no </w:t>
      </w:r>
      <w:r w:rsidR="006D540A" w:rsidRPr="00A02F22">
        <w:rPr>
          <w:rFonts w:ascii="Cambria" w:hAnsi="Cambria"/>
          <w:sz w:val="26"/>
          <w:szCs w:val="26"/>
        </w:rPr>
        <w:t>c</w:t>
      </w:r>
      <w:r w:rsidRPr="00A02F22">
        <w:rPr>
          <w:rFonts w:ascii="Cambria" w:hAnsi="Cambria"/>
          <w:sz w:val="26"/>
          <w:szCs w:val="26"/>
        </w:rPr>
        <w:t>losing. The Town is only entitled to return of the earnest money deposit if it abandons the transaction (a) as a result of a finding during the due diligence period or (b) as a result of the parties’ being unable to reach an agreement on the calculation of the Make Whole Price. The Town is not entitled to a return of the deposit based on a failure to secure financing.</w:t>
      </w:r>
    </w:p>
    <w:p w14:paraId="73189A14" w14:textId="048DF7DB" w:rsidR="00B14904" w:rsidRPr="00A02F22" w:rsidRDefault="006471A0" w:rsidP="00E31D6F">
      <w:pPr>
        <w:spacing w:after="240"/>
        <w:jc w:val="both"/>
        <w:rPr>
          <w:rFonts w:ascii="Cambria" w:hAnsi="Cambria"/>
          <w:sz w:val="26"/>
          <w:szCs w:val="26"/>
        </w:rPr>
      </w:pPr>
      <w:r w:rsidRPr="00A02F22">
        <w:rPr>
          <w:rFonts w:ascii="Cambria" w:hAnsi="Cambria"/>
          <w:sz w:val="26"/>
          <w:szCs w:val="26"/>
        </w:rPr>
        <w:tab/>
        <w:t>(d)</w:t>
      </w:r>
      <w:r w:rsidRPr="00A02F22">
        <w:rPr>
          <w:rFonts w:ascii="Cambria" w:hAnsi="Cambria"/>
          <w:sz w:val="26"/>
          <w:szCs w:val="26"/>
        </w:rPr>
        <w:tab/>
      </w:r>
      <w:r w:rsidRPr="00A02F22">
        <w:rPr>
          <w:rFonts w:ascii="Cambria" w:hAnsi="Cambria"/>
          <w:sz w:val="26"/>
          <w:szCs w:val="26"/>
          <w:u w:val="single"/>
        </w:rPr>
        <w:t>Other matters.</w:t>
      </w:r>
      <w:r w:rsidRPr="00A02F22">
        <w:rPr>
          <w:rFonts w:ascii="Cambria" w:hAnsi="Cambria"/>
          <w:sz w:val="26"/>
          <w:szCs w:val="26"/>
        </w:rPr>
        <w:t xml:space="preserve"> The Town may assign the </w:t>
      </w:r>
      <w:r w:rsidR="005F65DB">
        <w:rPr>
          <w:rFonts w:ascii="Cambria" w:hAnsi="Cambria"/>
          <w:sz w:val="26"/>
          <w:szCs w:val="26"/>
        </w:rPr>
        <w:t>O</w:t>
      </w:r>
      <w:r w:rsidRPr="00A02F22">
        <w:rPr>
          <w:rFonts w:ascii="Cambria" w:hAnsi="Cambria"/>
          <w:sz w:val="26"/>
          <w:szCs w:val="26"/>
        </w:rPr>
        <w:t xml:space="preserve">ption in its discretion, including assigning between the option notice date and the closing date. Grubb can sell the property to any other purchaser during the Town’s option period if the Town has not given its notice of exercise, but the Town’s option survives any sale by Grubb (either before or during the option period). Either </w:t>
      </w:r>
      <w:r w:rsidR="00E43CCC">
        <w:rPr>
          <w:rFonts w:ascii="Cambria" w:hAnsi="Cambria"/>
          <w:sz w:val="26"/>
          <w:szCs w:val="26"/>
        </w:rPr>
        <w:t>Party</w:t>
      </w:r>
      <w:r w:rsidR="00E43CCC" w:rsidRPr="00A02F22">
        <w:rPr>
          <w:rFonts w:ascii="Cambria" w:hAnsi="Cambria"/>
          <w:sz w:val="26"/>
          <w:szCs w:val="26"/>
        </w:rPr>
        <w:t xml:space="preserve"> </w:t>
      </w:r>
      <w:r w:rsidRPr="00A02F22">
        <w:rPr>
          <w:rFonts w:ascii="Cambria" w:hAnsi="Cambria"/>
          <w:sz w:val="26"/>
          <w:szCs w:val="26"/>
        </w:rPr>
        <w:t xml:space="preserve">may provide for notice of this </w:t>
      </w:r>
      <w:r w:rsidR="005F65DB">
        <w:rPr>
          <w:rFonts w:ascii="Cambria" w:hAnsi="Cambria"/>
          <w:sz w:val="26"/>
          <w:szCs w:val="26"/>
        </w:rPr>
        <w:t>O</w:t>
      </w:r>
      <w:r w:rsidRPr="00A02F22">
        <w:rPr>
          <w:rFonts w:ascii="Cambria" w:hAnsi="Cambria"/>
          <w:sz w:val="26"/>
          <w:szCs w:val="26"/>
        </w:rPr>
        <w:t xml:space="preserve">ption to be placed on record with the Register of Deeds for Orange County. The Town will cooperate with Grubb to subordinate its </w:t>
      </w:r>
      <w:r w:rsidR="005F65DB">
        <w:rPr>
          <w:rFonts w:ascii="Cambria" w:hAnsi="Cambria"/>
          <w:sz w:val="26"/>
          <w:szCs w:val="26"/>
        </w:rPr>
        <w:t>O</w:t>
      </w:r>
      <w:r w:rsidRPr="00A02F22">
        <w:rPr>
          <w:rFonts w:ascii="Cambria" w:hAnsi="Cambria"/>
          <w:sz w:val="26"/>
          <w:szCs w:val="26"/>
        </w:rPr>
        <w:t>ption to the interests of any lender for the project, so long as the subordination does not reach any liabilities of Grubb not related to the New Office Building.</w:t>
      </w:r>
    </w:p>
    <w:p w14:paraId="1DCBFF66" w14:textId="3611B8EF" w:rsidR="003905A0" w:rsidRPr="00A02F22" w:rsidRDefault="003905A0" w:rsidP="00590086">
      <w:pPr>
        <w:spacing w:line="276" w:lineRule="auto"/>
        <w:rPr>
          <w:rFonts w:ascii="Cambria" w:hAnsi="Cambria"/>
          <w:sz w:val="26"/>
          <w:szCs w:val="26"/>
        </w:rPr>
      </w:pPr>
    </w:p>
    <w:p w14:paraId="444B4DCD" w14:textId="0041D2A8" w:rsidR="007104F8" w:rsidRPr="00A02F22" w:rsidRDefault="001C1BDB" w:rsidP="007104F8">
      <w:pPr>
        <w:spacing w:line="276" w:lineRule="auto"/>
        <w:jc w:val="both"/>
        <w:rPr>
          <w:rFonts w:ascii="Cambria" w:hAnsi="Cambria"/>
          <w:b/>
          <w:bCs/>
          <w:spacing w:val="-2"/>
          <w:sz w:val="26"/>
          <w:szCs w:val="26"/>
        </w:rPr>
      </w:pPr>
      <w:r w:rsidRPr="00A02F22">
        <w:rPr>
          <w:rFonts w:ascii="Cambria" w:hAnsi="Cambria"/>
          <w:b/>
          <w:bCs/>
          <w:spacing w:val="-2"/>
          <w:sz w:val="26"/>
          <w:szCs w:val="26"/>
        </w:rPr>
        <w:t>7</w:t>
      </w:r>
      <w:r w:rsidR="007104F8" w:rsidRPr="00A02F22">
        <w:rPr>
          <w:rFonts w:ascii="Cambria" w:hAnsi="Cambria"/>
          <w:b/>
          <w:bCs/>
          <w:spacing w:val="-2"/>
          <w:sz w:val="26"/>
          <w:szCs w:val="26"/>
        </w:rPr>
        <w:t>.</w:t>
      </w:r>
      <w:r w:rsidR="007104F8" w:rsidRPr="00A02F22">
        <w:rPr>
          <w:rFonts w:ascii="Cambria" w:hAnsi="Cambria"/>
          <w:b/>
          <w:bCs/>
          <w:spacing w:val="-2"/>
          <w:sz w:val="26"/>
          <w:szCs w:val="26"/>
        </w:rPr>
        <w:tab/>
        <w:t>Defaults and Remedies; Dispute Resolution</w:t>
      </w:r>
    </w:p>
    <w:p w14:paraId="17F47908" w14:textId="77777777" w:rsidR="007104F8" w:rsidRPr="00A02F22" w:rsidRDefault="007104F8" w:rsidP="007104F8">
      <w:pPr>
        <w:spacing w:line="276" w:lineRule="auto"/>
        <w:jc w:val="both"/>
        <w:rPr>
          <w:rFonts w:ascii="Cambria" w:hAnsi="Cambria"/>
          <w:spacing w:val="-2"/>
          <w:sz w:val="26"/>
          <w:szCs w:val="26"/>
        </w:rPr>
      </w:pPr>
    </w:p>
    <w:p w14:paraId="18D3ED4B" w14:textId="10EB59B3" w:rsidR="007104F8" w:rsidRPr="00A02F22" w:rsidRDefault="007104F8" w:rsidP="007104F8">
      <w:pPr>
        <w:spacing w:line="276" w:lineRule="auto"/>
        <w:jc w:val="both"/>
        <w:rPr>
          <w:rFonts w:ascii="Cambria" w:hAnsi="Cambria"/>
          <w:spacing w:val="-2"/>
          <w:sz w:val="26"/>
          <w:szCs w:val="26"/>
        </w:rPr>
      </w:pPr>
      <w:r w:rsidRPr="00A02F22">
        <w:rPr>
          <w:rFonts w:ascii="Cambria" w:hAnsi="Cambria"/>
          <w:b/>
          <w:bCs/>
          <w:spacing w:val="-2"/>
          <w:sz w:val="26"/>
          <w:szCs w:val="26"/>
        </w:rPr>
        <w:tab/>
      </w:r>
      <w:r w:rsidRPr="00A02F22">
        <w:rPr>
          <w:rFonts w:ascii="Cambria" w:hAnsi="Cambria"/>
          <w:spacing w:val="-2"/>
          <w:sz w:val="26"/>
          <w:szCs w:val="26"/>
        </w:rPr>
        <w:t>a)</w:t>
      </w:r>
      <w:r w:rsidRPr="00A02F22">
        <w:rPr>
          <w:rFonts w:ascii="Cambria" w:hAnsi="Cambria"/>
          <w:b/>
          <w:bCs/>
          <w:spacing w:val="-2"/>
          <w:sz w:val="26"/>
          <w:szCs w:val="26"/>
        </w:rPr>
        <w:tab/>
      </w:r>
      <w:r w:rsidRPr="00A02F22">
        <w:rPr>
          <w:rFonts w:ascii="Cambria" w:hAnsi="Cambria"/>
          <w:spacing w:val="-2"/>
          <w:sz w:val="26"/>
          <w:szCs w:val="26"/>
          <w:u w:val="single"/>
        </w:rPr>
        <w:t>Defaults</w:t>
      </w:r>
      <w:r w:rsidRPr="00A02F22">
        <w:rPr>
          <w:rFonts w:ascii="Cambria" w:hAnsi="Cambria"/>
          <w:spacing w:val="-2"/>
          <w:sz w:val="26"/>
          <w:szCs w:val="26"/>
        </w:rPr>
        <w:t xml:space="preserve">. </w:t>
      </w:r>
      <w:r w:rsidRPr="00A02F22">
        <w:rPr>
          <w:rFonts w:ascii="Cambria" w:hAnsi="Cambria"/>
          <w:spacing w:val="-2"/>
          <w:sz w:val="26"/>
          <w:szCs w:val="26"/>
        </w:rPr>
        <w:tab/>
        <w:t xml:space="preserve">A </w:t>
      </w:r>
      <w:r w:rsidR="00E43CCC">
        <w:rPr>
          <w:rFonts w:ascii="Cambria" w:hAnsi="Cambria"/>
          <w:sz w:val="26"/>
          <w:szCs w:val="26"/>
        </w:rPr>
        <w:t>Party</w:t>
      </w:r>
      <w:r w:rsidR="00E43CCC" w:rsidRPr="00A02F22">
        <w:rPr>
          <w:rFonts w:ascii="Cambria" w:hAnsi="Cambria"/>
          <w:sz w:val="26"/>
          <w:szCs w:val="26"/>
        </w:rPr>
        <w:t xml:space="preserve"> </w:t>
      </w:r>
      <w:r w:rsidRPr="00A02F22">
        <w:rPr>
          <w:rFonts w:ascii="Cambria" w:hAnsi="Cambria"/>
          <w:spacing w:val="-2"/>
          <w:sz w:val="26"/>
          <w:szCs w:val="26"/>
        </w:rPr>
        <w:t xml:space="preserve">is in default under this Agreement </w:t>
      </w:r>
      <w:r w:rsidR="005134C7" w:rsidRPr="00A02F22">
        <w:rPr>
          <w:rFonts w:ascii="Cambria" w:hAnsi="Cambria"/>
          <w:spacing w:val="-2"/>
          <w:sz w:val="26"/>
          <w:szCs w:val="26"/>
        </w:rPr>
        <w:t>(</w:t>
      </w:r>
      <w:proofErr w:type="spellStart"/>
      <w:r w:rsidR="005134C7" w:rsidRPr="00A02F22">
        <w:rPr>
          <w:rFonts w:ascii="Cambria" w:hAnsi="Cambria"/>
          <w:spacing w:val="-2"/>
          <w:sz w:val="26"/>
          <w:szCs w:val="26"/>
        </w:rPr>
        <w:t>i</w:t>
      </w:r>
      <w:proofErr w:type="spellEnd"/>
      <w:r w:rsidR="005134C7" w:rsidRPr="00A02F22">
        <w:rPr>
          <w:rFonts w:ascii="Cambria" w:hAnsi="Cambria"/>
          <w:spacing w:val="-2"/>
          <w:sz w:val="26"/>
          <w:szCs w:val="26"/>
        </w:rPr>
        <w:t xml:space="preserve">) </w:t>
      </w:r>
      <w:r w:rsidRPr="00A02F22">
        <w:rPr>
          <w:rFonts w:ascii="Cambria" w:hAnsi="Cambria"/>
          <w:spacing w:val="-2"/>
          <w:sz w:val="26"/>
          <w:szCs w:val="26"/>
        </w:rPr>
        <w:t xml:space="preserve">if it fails to observe and perform any covenant, condition or agreement on its part to be observed or performed for a period of 30 days after notice specifying the failure and requesting that it be remedied has been given by the other </w:t>
      </w:r>
      <w:r w:rsidR="00E43CCC">
        <w:rPr>
          <w:rFonts w:ascii="Cambria" w:hAnsi="Cambria"/>
          <w:sz w:val="26"/>
          <w:szCs w:val="26"/>
        </w:rPr>
        <w:t>Party</w:t>
      </w:r>
      <w:r w:rsidR="00E43CCC" w:rsidRPr="00A02F22">
        <w:rPr>
          <w:rFonts w:ascii="Cambria" w:hAnsi="Cambria"/>
          <w:sz w:val="26"/>
          <w:szCs w:val="26"/>
        </w:rPr>
        <w:t xml:space="preserve"> </w:t>
      </w:r>
      <w:r w:rsidR="005134C7" w:rsidRPr="00A02F22">
        <w:rPr>
          <w:rFonts w:ascii="Cambria" w:hAnsi="Cambria"/>
          <w:spacing w:val="-2"/>
          <w:sz w:val="26"/>
          <w:szCs w:val="26"/>
        </w:rPr>
        <w:t xml:space="preserve">or (ii) </w:t>
      </w:r>
      <w:r w:rsidR="005A38BC" w:rsidRPr="00A02F22">
        <w:rPr>
          <w:rFonts w:ascii="Cambria" w:hAnsi="Cambria"/>
          <w:spacing w:val="-2"/>
          <w:sz w:val="26"/>
          <w:szCs w:val="26"/>
        </w:rPr>
        <w:t xml:space="preserve">if </w:t>
      </w:r>
      <w:r w:rsidR="005134C7" w:rsidRPr="00A02F22">
        <w:rPr>
          <w:rFonts w:ascii="Cambria" w:hAnsi="Cambria"/>
          <w:spacing w:val="-2"/>
          <w:sz w:val="26"/>
          <w:szCs w:val="26"/>
        </w:rPr>
        <w:t>any representation or warranty provided in this Agreement is</w:t>
      </w:r>
      <w:r w:rsidR="004B2C2F" w:rsidRPr="00A02F22">
        <w:rPr>
          <w:rFonts w:ascii="Cambria" w:hAnsi="Cambria"/>
          <w:spacing w:val="-2"/>
          <w:sz w:val="26"/>
          <w:szCs w:val="26"/>
        </w:rPr>
        <w:t xml:space="preserve"> found to be</w:t>
      </w:r>
      <w:r w:rsidR="005134C7" w:rsidRPr="00A02F22">
        <w:rPr>
          <w:rFonts w:ascii="Cambria" w:hAnsi="Cambria"/>
          <w:spacing w:val="-2"/>
          <w:sz w:val="26"/>
          <w:szCs w:val="26"/>
        </w:rPr>
        <w:t xml:space="preserve"> incorrect or incomplete in any material respect as of the Closing</w:t>
      </w:r>
      <w:r w:rsidRPr="00A02F22">
        <w:rPr>
          <w:rFonts w:ascii="Cambria" w:hAnsi="Cambria"/>
          <w:spacing w:val="-2"/>
          <w:sz w:val="26"/>
          <w:szCs w:val="26"/>
        </w:rPr>
        <w:t xml:space="preserve">. </w:t>
      </w:r>
    </w:p>
    <w:p w14:paraId="1543115E" w14:textId="77777777" w:rsidR="007104F8" w:rsidRPr="00A02F22" w:rsidRDefault="007104F8" w:rsidP="007104F8">
      <w:pPr>
        <w:spacing w:line="276" w:lineRule="auto"/>
        <w:jc w:val="both"/>
        <w:rPr>
          <w:rFonts w:ascii="Cambria" w:hAnsi="Cambria"/>
          <w:spacing w:val="-2"/>
          <w:sz w:val="26"/>
          <w:szCs w:val="26"/>
        </w:rPr>
      </w:pPr>
    </w:p>
    <w:p w14:paraId="48FE02B0" w14:textId="47CF2AAC" w:rsidR="007104F8" w:rsidRPr="00A02F22" w:rsidRDefault="007104F8" w:rsidP="007104F8">
      <w:pPr>
        <w:spacing w:line="276" w:lineRule="auto"/>
        <w:jc w:val="both"/>
        <w:rPr>
          <w:rFonts w:ascii="Cambria" w:hAnsi="Cambria"/>
          <w:spacing w:val="-2"/>
          <w:sz w:val="26"/>
          <w:szCs w:val="26"/>
        </w:rPr>
      </w:pPr>
      <w:r w:rsidRPr="00A02F22">
        <w:rPr>
          <w:rFonts w:ascii="Cambria" w:hAnsi="Cambria"/>
          <w:b/>
          <w:bCs/>
          <w:spacing w:val="-2"/>
          <w:sz w:val="26"/>
          <w:szCs w:val="26"/>
        </w:rPr>
        <w:tab/>
      </w:r>
      <w:r w:rsidRPr="00A02F22">
        <w:rPr>
          <w:rFonts w:ascii="Cambria" w:hAnsi="Cambria"/>
          <w:spacing w:val="-2"/>
          <w:sz w:val="26"/>
          <w:szCs w:val="26"/>
        </w:rPr>
        <w:t>b)</w:t>
      </w:r>
      <w:r w:rsidRPr="00A02F22">
        <w:rPr>
          <w:rFonts w:ascii="Cambria" w:hAnsi="Cambria"/>
          <w:b/>
          <w:bCs/>
          <w:spacing w:val="-2"/>
          <w:sz w:val="26"/>
          <w:szCs w:val="26"/>
        </w:rPr>
        <w:tab/>
      </w:r>
      <w:r w:rsidRPr="00A02F22">
        <w:rPr>
          <w:rFonts w:ascii="Cambria" w:hAnsi="Cambria"/>
          <w:spacing w:val="-2"/>
          <w:sz w:val="26"/>
          <w:szCs w:val="26"/>
          <w:u w:val="single"/>
        </w:rPr>
        <w:t>Remedies</w:t>
      </w:r>
      <w:r w:rsidRPr="00A02F22">
        <w:rPr>
          <w:rFonts w:ascii="Cambria" w:hAnsi="Cambria"/>
          <w:spacing w:val="-2"/>
          <w:sz w:val="26"/>
          <w:szCs w:val="26"/>
        </w:rPr>
        <w:t>.</w:t>
      </w:r>
      <w:r w:rsidRPr="00A02F22">
        <w:rPr>
          <w:rFonts w:ascii="Cambria" w:hAnsi="Cambria"/>
          <w:spacing w:val="-2"/>
          <w:sz w:val="26"/>
          <w:szCs w:val="26"/>
        </w:rPr>
        <w:tab/>
        <w:t xml:space="preserve">Whenever any </w:t>
      </w:r>
      <w:r w:rsidR="005134C7" w:rsidRPr="00A02F22">
        <w:rPr>
          <w:rFonts w:ascii="Cambria" w:hAnsi="Cambria"/>
          <w:spacing w:val="-2"/>
          <w:sz w:val="26"/>
          <w:szCs w:val="26"/>
        </w:rPr>
        <w:t>d</w:t>
      </w:r>
      <w:r w:rsidRPr="00A02F22">
        <w:rPr>
          <w:rFonts w:ascii="Cambria" w:hAnsi="Cambria"/>
          <w:spacing w:val="-2"/>
          <w:sz w:val="26"/>
          <w:szCs w:val="26"/>
        </w:rPr>
        <w:t xml:space="preserve">efault is continuing, the non-defaulting </w:t>
      </w:r>
      <w:r w:rsidR="00E43CCC">
        <w:rPr>
          <w:rFonts w:ascii="Cambria" w:hAnsi="Cambria"/>
          <w:sz w:val="26"/>
          <w:szCs w:val="26"/>
        </w:rPr>
        <w:t>Party</w:t>
      </w:r>
      <w:r w:rsidR="00E43CCC" w:rsidRPr="00A02F22">
        <w:rPr>
          <w:rFonts w:ascii="Cambria" w:hAnsi="Cambria"/>
          <w:sz w:val="26"/>
          <w:szCs w:val="26"/>
        </w:rPr>
        <w:t xml:space="preserve"> </w:t>
      </w:r>
      <w:r w:rsidRPr="00A02F22">
        <w:rPr>
          <w:rFonts w:ascii="Cambria" w:hAnsi="Cambria"/>
          <w:spacing w:val="-2"/>
          <w:sz w:val="26"/>
          <w:szCs w:val="26"/>
        </w:rPr>
        <w:t xml:space="preserve">may take </w:t>
      </w:r>
      <w:r w:rsidR="00077F78">
        <w:rPr>
          <w:rFonts w:ascii="Cambria" w:hAnsi="Cambria"/>
          <w:spacing w:val="-2"/>
          <w:sz w:val="26"/>
          <w:szCs w:val="26"/>
        </w:rPr>
        <w:t xml:space="preserve">any or </w:t>
      </w:r>
      <w:proofErr w:type="gramStart"/>
      <w:r w:rsidR="00077F78">
        <w:rPr>
          <w:rFonts w:ascii="Cambria" w:hAnsi="Cambria"/>
          <w:spacing w:val="-2"/>
          <w:sz w:val="26"/>
          <w:szCs w:val="26"/>
        </w:rPr>
        <w:t>all</w:t>
      </w:r>
      <w:r w:rsidRPr="00A02F22">
        <w:rPr>
          <w:rFonts w:ascii="Cambria" w:hAnsi="Cambria"/>
          <w:spacing w:val="-2"/>
          <w:sz w:val="26"/>
          <w:szCs w:val="26"/>
        </w:rPr>
        <w:t xml:space="preserve"> of</w:t>
      </w:r>
      <w:proofErr w:type="gramEnd"/>
      <w:r w:rsidRPr="00A02F22">
        <w:rPr>
          <w:rFonts w:ascii="Cambria" w:hAnsi="Cambria"/>
          <w:spacing w:val="-2"/>
          <w:sz w:val="26"/>
          <w:szCs w:val="26"/>
        </w:rPr>
        <w:t xml:space="preserve"> the following remedial steps:  </w:t>
      </w:r>
    </w:p>
    <w:p w14:paraId="53B9F4F9" w14:textId="77777777" w:rsidR="007104F8" w:rsidRPr="00A02F22" w:rsidRDefault="007104F8" w:rsidP="007104F8">
      <w:pPr>
        <w:spacing w:line="276" w:lineRule="auto"/>
        <w:jc w:val="both"/>
        <w:rPr>
          <w:rFonts w:ascii="Cambria" w:hAnsi="Cambria"/>
          <w:spacing w:val="-2"/>
          <w:sz w:val="26"/>
          <w:szCs w:val="26"/>
        </w:rPr>
      </w:pPr>
    </w:p>
    <w:p w14:paraId="1FF7E8E6" w14:textId="1241DB93" w:rsidR="007104F8" w:rsidRPr="00A02F22" w:rsidRDefault="00CB519B" w:rsidP="00077F78">
      <w:pPr>
        <w:spacing w:line="276" w:lineRule="auto"/>
        <w:ind w:left="2250" w:hanging="810"/>
        <w:jc w:val="both"/>
        <w:rPr>
          <w:rFonts w:ascii="Cambria" w:hAnsi="Cambria"/>
          <w:spacing w:val="-2"/>
          <w:sz w:val="26"/>
          <w:szCs w:val="26"/>
        </w:rPr>
      </w:pPr>
      <w:r w:rsidRPr="00A02F22">
        <w:rPr>
          <w:rFonts w:ascii="Cambria" w:hAnsi="Cambria"/>
          <w:spacing w:val="-2"/>
          <w:sz w:val="26"/>
          <w:szCs w:val="26"/>
        </w:rPr>
        <w:t>(</w:t>
      </w:r>
      <w:proofErr w:type="spellStart"/>
      <w:r w:rsidR="007104F8" w:rsidRPr="00A02F22">
        <w:rPr>
          <w:rFonts w:ascii="Cambria" w:hAnsi="Cambria"/>
          <w:spacing w:val="-2"/>
          <w:sz w:val="26"/>
          <w:szCs w:val="26"/>
        </w:rPr>
        <w:t>i</w:t>
      </w:r>
      <w:proofErr w:type="spellEnd"/>
      <w:r w:rsidRPr="00A02F22">
        <w:rPr>
          <w:rFonts w:ascii="Cambria" w:hAnsi="Cambria"/>
          <w:spacing w:val="-2"/>
          <w:sz w:val="26"/>
          <w:szCs w:val="26"/>
        </w:rPr>
        <w:t>)</w:t>
      </w:r>
      <w:r w:rsidR="007104F8" w:rsidRPr="00A02F22">
        <w:rPr>
          <w:rFonts w:ascii="Cambria" w:hAnsi="Cambria"/>
          <w:spacing w:val="-2"/>
          <w:sz w:val="26"/>
          <w:szCs w:val="26"/>
        </w:rPr>
        <w:tab/>
        <w:t xml:space="preserve">At its option, cure the default by paying money or taking any other appropriate action, in which case the defaulting </w:t>
      </w:r>
      <w:r w:rsidR="00E43CCC">
        <w:rPr>
          <w:rFonts w:ascii="Cambria" w:hAnsi="Cambria"/>
          <w:sz w:val="26"/>
          <w:szCs w:val="26"/>
        </w:rPr>
        <w:t>Party</w:t>
      </w:r>
      <w:r w:rsidR="00E43CCC" w:rsidRPr="00A02F22">
        <w:rPr>
          <w:rFonts w:ascii="Cambria" w:hAnsi="Cambria"/>
          <w:sz w:val="26"/>
          <w:szCs w:val="26"/>
        </w:rPr>
        <w:t xml:space="preserve"> </w:t>
      </w:r>
      <w:r w:rsidR="007104F8" w:rsidRPr="00A02F22">
        <w:rPr>
          <w:rFonts w:ascii="Cambria" w:hAnsi="Cambria"/>
          <w:spacing w:val="-2"/>
          <w:sz w:val="26"/>
          <w:szCs w:val="26"/>
        </w:rPr>
        <w:t xml:space="preserve">must </w:t>
      </w:r>
      <w:r w:rsidR="007104F8" w:rsidRPr="00A02F22">
        <w:rPr>
          <w:rFonts w:ascii="Cambria" w:hAnsi="Cambria"/>
          <w:spacing w:val="-2"/>
          <w:sz w:val="26"/>
          <w:szCs w:val="26"/>
        </w:rPr>
        <w:lastRenderedPageBreak/>
        <w:t xml:space="preserve">reimburse the defaulting </w:t>
      </w:r>
      <w:r w:rsidR="00E43CCC">
        <w:rPr>
          <w:rFonts w:ascii="Cambria" w:hAnsi="Cambria"/>
          <w:sz w:val="26"/>
          <w:szCs w:val="26"/>
        </w:rPr>
        <w:t>Party</w:t>
      </w:r>
      <w:r w:rsidR="00E43CCC" w:rsidRPr="00A02F22">
        <w:rPr>
          <w:rFonts w:ascii="Cambria" w:hAnsi="Cambria"/>
          <w:sz w:val="26"/>
          <w:szCs w:val="26"/>
        </w:rPr>
        <w:t xml:space="preserve"> </w:t>
      </w:r>
      <w:r w:rsidR="007104F8" w:rsidRPr="00A02F22">
        <w:rPr>
          <w:rFonts w:ascii="Cambria" w:hAnsi="Cambria"/>
          <w:spacing w:val="-2"/>
          <w:sz w:val="26"/>
          <w:szCs w:val="26"/>
        </w:rPr>
        <w:t>for all costs and expenses reasonably incurred in curing the default</w:t>
      </w:r>
      <w:r w:rsidR="004B2C2F" w:rsidRPr="00A02F22">
        <w:rPr>
          <w:rFonts w:ascii="Cambria" w:hAnsi="Cambria"/>
          <w:spacing w:val="-2"/>
          <w:sz w:val="26"/>
          <w:szCs w:val="26"/>
        </w:rPr>
        <w:t>, including legal costs.</w:t>
      </w:r>
    </w:p>
    <w:p w14:paraId="04AE7D60" w14:textId="77777777" w:rsidR="007104F8" w:rsidRPr="00A02F22" w:rsidRDefault="007104F8" w:rsidP="007104F8">
      <w:pPr>
        <w:spacing w:line="276" w:lineRule="auto"/>
        <w:ind w:left="720"/>
        <w:jc w:val="both"/>
        <w:rPr>
          <w:rFonts w:ascii="Cambria" w:hAnsi="Cambria"/>
          <w:spacing w:val="-2"/>
          <w:sz w:val="26"/>
          <w:szCs w:val="26"/>
        </w:rPr>
      </w:pPr>
    </w:p>
    <w:p w14:paraId="350C79BB" w14:textId="796FBB86" w:rsidR="007104F8" w:rsidRDefault="007104F8" w:rsidP="00077F78">
      <w:pPr>
        <w:pStyle w:val="ListParagraph"/>
        <w:numPr>
          <w:ilvl w:val="0"/>
          <w:numId w:val="32"/>
        </w:numPr>
        <w:spacing w:line="276" w:lineRule="auto"/>
        <w:rPr>
          <w:spacing w:val="-2"/>
          <w:sz w:val="26"/>
          <w:szCs w:val="26"/>
        </w:rPr>
      </w:pPr>
      <w:r w:rsidRPr="00077F78">
        <w:rPr>
          <w:spacing w:val="-2"/>
          <w:sz w:val="26"/>
          <w:szCs w:val="26"/>
        </w:rPr>
        <w:t xml:space="preserve">Take whatever action at law or in equity may appear necessary or desirable to collect the amounts then due and thereafter to become due, or to enforce performance and observance of any obligation, </w:t>
      </w:r>
      <w:proofErr w:type="gramStart"/>
      <w:r w:rsidRPr="00077F78">
        <w:rPr>
          <w:spacing w:val="-2"/>
          <w:sz w:val="26"/>
          <w:szCs w:val="26"/>
        </w:rPr>
        <w:t>agreement</w:t>
      </w:r>
      <w:proofErr w:type="gramEnd"/>
      <w:r w:rsidRPr="00077F78">
        <w:rPr>
          <w:spacing w:val="-2"/>
          <w:sz w:val="26"/>
          <w:szCs w:val="26"/>
        </w:rPr>
        <w:t xml:space="preserve"> or covenant of a </w:t>
      </w:r>
      <w:r w:rsidR="00E43CCC">
        <w:rPr>
          <w:sz w:val="26"/>
          <w:szCs w:val="26"/>
        </w:rPr>
        <w:t>Party</w:t>
      </w:r>
      <w:r w:rsidR="00E43CCC" w:rsidRPr="00A02F22">
        <w:rPr>
          <w:sz w:val="26"/>
          <w:szCs w:val="26"/>
        </w:rPr>
        <w:t xml:space="preserve"> </w:t>
      </w:r>
      <w:r w:rsidRPr="00077F78">
        <w:rPr>
          <w:spacing w:val="-2"/>
          <w:sz w:val="26"/>
          <w:szCs w:val="26"/>
        </w:rPr>
        <w:t>under this Agreement.</w:t>
      </w:r>
    </w:p>
    <w:p w14:paraId="5F4F9F3B" w14:textId="77777777" w:rsidR="00077F78" w:rsidRPr="00077F78" w:rsidRDefault="00077F78" w:rsidP="00077F78">
      <w:pPr>
        <w:pStyle w:val="ListParagraph"/>
        <w:spacing w:line="276" w:lineRule="auto"/>
        <w:ind w:left="2160" w:firstLine="0"/>
        <w:rPr>
          <w:spacing w:val="-2"/>
          <w:sz w:val="26"/>
          <w:szCs w:val="26"/>
        </w:rPr>
      </w:pPr>
    </w:p>
    <w:p w14:paraId="7DAE5FAE" w14:textId="46F74FA4" w:rsidR="00077F78" w:rsidRPr="00077F78" w:rsidRDefault="00077F78" w:rsidP="00077F78">
      <w:pPr>
        <w:pStyle w:val="ListParagraph"/>
        <w:numPr>
          <w:ilvl w:val="0"/>
          <w:numId w:val="32"/>
        </w:numPr>
        <w:spacing w:line="276" w:lineRule="auto"/>
        <w:rPr>
          <w:spacing w:val="-2"/>
          <w:sz w:val="26"/>
          <w:szCs w:val="26"/>
        </w:rPr>
      </w:pPr>
      <w:r>
        <w:rPr>
          <w:spacing w:val="-2"/>
          <w:sz w:val="26"/>
          <w:szCs w:val="26"/>
        </w:rPr>
        <w:t xml:space="preserve">Where the default is a failure to </w:t>
      </w:r>
      <w:proofErr w:type="gramStart"/>
      <w:r>
        <w:rPr>
          <w:spacing w:val="-2"/>
          <w:sz w:val="26"/>
          <w:szCs w:val="26"/>
        </w:rPr>
        <w:t>effect</w:t>
      </w:r>
      <w:proofErr w:type="gramEnd"/>
      <w:r>
        <w:rPr>
          <w:spacing w:val="-2"/>
          <w:sz w:val="26"/>
          <w:szCs w:val="26"/>
        </w:rPr>
        <w:t xml:space="preserve"> the Closing, either Party hereto shall be entitled to the remedy of specific performance.</w:t>
      </w:r>
    </w:p>
    <w:p w14:paraId="3AA6DB11" w14:textId="77777777" w:rsidR="007104F8" w:rsidRPr="00A02F22" w:rsidRDefault="007104F8" w:rsidP="007104F8">
      <w:pPr>
        <w:spacing w:line="276" w:lineRule="auto"/>
        <w:jc w:val="both"/>
        <w:rPr>
          <w:rFonts w:ascii="Cambria" w:hAnsi="Cambria"/>
          <w:bCs/>
          <w:sz w:val="26"/>
          <w:szCs w:val="26"/>
        </w:rPr>
      </w:pPr>
    </w:p>
    <w:p w14:paraId="2E2EF6BD" w14:textId="49B92201" w:rsidR="007104F8" w:rsidRPr="00A02F22" w:rsidRDefault="006A3C88" w:rsidP="00BD489A">
      <w:pPr>
        <w:spacing w:line="276" w:lineRule="auto"/>
        <w:ind w:firstLine="720"/>
        <w:jc w:val="both"/>
        <w:rPr>
          <w:rFonts w:ascii="Cambria" w:hAnsi="Cambria"/>
          <w:bCs/>
          <w:sz w:val="26"/>
          <w:szCs w:val="26"/>
        </w:rPr>
      </w:pPr>
      <w:r w:rsidRPr="00A02F22">
        <w:rPr>
          <w:rFonts w:ascii="Cambria" w:hAnsi="Cambria"/>
          <w:bCs/>
          <w:sz w:val="26"/>
          <w:szCs w:val="26"/>
        </w:rPr>
        <w:t>c)</w:t>
      </w:r>
      <w:r w:rsidRPr="00A02F22">
        <w:rPr>
          <w:rFonts w:ascii="Cambria" w:hAnsi="Cambria"/>
          <w:bCs/>
          <w:sz w:val="26"/>
          <w:szCs w:val="26"/>
        </w:rPr>
        <w:tab/>
      </w:r>
      <w:r w:rsidR="007104F8" w:rsidRPr="00A02F22">
        <w:rPr>
          <w:rFonts w:ascii="Cambria" w:hAnsi="Cambria"/>
          <w:bCs/>
          <w:sz w:val="26"/>
          <w:szCs w:val="26"/>
          <w:u w:val="single"/>
        </w:rPr>
        <w:t>No remedy exclusive; other provisions</w:t>
      </w:r>
      <w:r w:rsidR="00A02F22">
        <w:rPr>
          <w:rFonts w:ascii="Cambria" w:hAnsi="Cambria"/>
          <w:bCs/>
          <w:sz w:val="26"/>
          <w:szCs w:val="26"/>
        </w:rPr>
        <w:t xml:space="preserve">. </w:t>
      </w:r>
      <w:r w:rsidR="007104F8" w:rsidRPr="00A02F22">
        <w:rPr>
          <w:rFonts w:ascii="Cambria" w:hAnsi="Cambria"/>
          <w:bCs/>
          <w:sz w:val="26"/>
          <w:szCs w:val="26"/>
        </w:rPr>
        <w:t xml:space="preserve">No remedy conferred or reserved in this Agreement is intended to be exclusive, but instead is intended to be cumulative. No delay or omission to exercise any right or power accruing upon any default constitutes a waiver of that right or power. A waiver of any default is limited to the default so waived and does not waive any other default. If a </w:t>
      </w:r>
      <w:r w:rsidR="00E43CCC">
        <w:rPr>
          <w:rFonts w:ascii="Cambria" w:hAnsi="Cambria"/>
          <w:sz w:val="26"/>
          <w:szCs w:val="26"/>
        </w:rPr>
        <w:t>Party</w:t>
      </w:r>
      <w:r w:rsidR="00E43CCC" w:rsidRPr="00A02F22">
        <w:rPr>
          <w:rFonts w:ascii="Cambria" w:hAnsi="Cambria"/>
          <w:sz w:val="26"/>
          <w:szCs w:val="26"/>
        </w:rPr>
        <w:t xml:space="preserve"> </w:t>
      </w:r>
      <w:r w:rsidR="007104F8" w:rsidRPr="00A02F22">
        <w:rPr>
          <w:rFonts w:ascii="Cambria" w:hAnsi="Cambria"/>
          <w:bCs/>
          <w:sz w:val="26"/>
          <w:szCs w:val="26"/>
        </w:rPr>
        <w:t xml:space="preserve">incurs legal or other costs and expenses to collect any payments due under this Agreement, or to enforce the performance or observance of any obligation or covenant under this Agreement, then to the extent permitted by law each </w:t>
      </w:r>
      <w:r w:rsidR="00E43CCC">
        <w:rPr>
          <w:rFonts w:ascii="Cambria" w:hAnsi="Cambria"/>
          <w:sz w:val="26"/>
          <w:szCs w:val="26"/>
        </w:rPr>
        <w:t>Party</w:t>
      </w:r>
      <w:r w:rsidR="00E43CCC" w:rsidRPr="00A02F22">
        <w:rPr>
          <w:rFonts w:ascii="Cambria" w:hAnsi="Cambria"/>
          <w:sz w:val="26"/>
          <w:szCs w:val="26"/>
        </w:rPr>
        <w:t xml:space="preserve"> </w:t>
      </w:r>
      <w:r w:rsidR="007104F8" w:rsidRPr="00A02F22">
        <w:rPr>
          <w:rFonts w:ascii="Cambria" w:hAnsi="Cambria"/>
          <w:bCs/>
          <w:sz w:val="26"/>
          <w:szCs w:val="26"/>
        </w:rPr>
        <w:t xml:space="preserve">promises to reimburse a non-defaulting </w:t>
      </w:r>
      <w:r w:rsidR="00E43CCC">
        <w:rPr>
          <w:rFonts w:ascii="Cambria" w:hAnsi="Cambria"/>
          <w:sz w:val="26"/>
          <w:szCs w:val="26"/>
        </w:rPr>
        <w:t>Party</w:t>
      </w:r>
      <w:r w:rsidR="00E43CCC" w:rsidRPr="00A02F22">
        <w:rPr>
          <w:rFonts w:ascii="Cambria" w:hAnsi="Cambria"/>
          <w:sz w:val="26"/>
          <w:szCs w:val="26"/>
        </w:rPr>
        <w:t xml:space="preserve"> </w:t>
      </w:r>
      <w:r w:rsidR="007104F8" w:rsidRPr="00A02F22">
        <w:rPr>
          <w:rFonts w:ascii="Cambria" w:hAnsi="Cambria"/>
          <w:bCs/>
          <w:sz w:val="26"/>
          <w:szCs w:val="26"/>
        </w:rPr>
        <w:t xml:space="preserve">for all reasonable legal and other fees and costs incurred in the collection or enforcement. </w:t>
      </w:r>
    </w:p>
    <w:p w14:paraId="5ABC8926" w14:textId="77777777" w:rsidR="007104F8" w:rsidRPr="00A02F22" w:rsidRDefault="007104F8" w:rsidP="005A38BC">
      <w:pPr>
        <w:spacing w:line="276" w:lineRule="auto"/>
        <w:jc w:val="both"/>
        <w:rPr>
          <w:rFonts w:ascii="Cambria" w:hAnsi="Cambria"/>
          <w:bCs/>
          <w:sz w:val="26"/>
          <w:szCs w:val="26"/>
        </w:rPr>
      </w:pPr>
    </w:p>
    <w:p w14:paraId="0DE66481" w14:textId="3A99DB0A" w:rsidR="007104F8" w:rsidRPr="00A02F22" w:rsidRDefault="007104F8" w:rsidP="007104F8">
      <w:pPr>
        <w:spacing w:line="276" w:lineRule="auto"/>
        <w:ind w:firstLine="720"/>
        <w:jc w:val="both"/>
        <w:rPr>
          <w:rFonts w:ascii="Cambria" w:hAnsi="Cambria"/>
          <w:bCs/>
          <w:sz w:val="26"/>
          <w:szCs w:val="26"/>
        </w:rPr>
      </w:pPr>
      <w:r w:rsidRPr="00A02F22">
        <w:rPr>
          <w:rFonts w:ascii="Cambria" w:hAnsi="Cambria"/>
          <w:bCs/>
          <w:sz w:val="26"/>
          <w:szCs w:val="26"/>
        </w:rPr>
        <w:t>d)</w:t>
      </w:r>
      <w:r w:rsidRPr="00A02F22">
        <w:rPr>
          <w:rFonts w:ascii="Cambria" w:hAnsi="Cambria"/>
          <w:bCs/>
          <w:sz w:val="26"/>
          <w:szCs w:val="26"/>
        </w:rPr>
        <w:tab/>
      </w:r>
      <w:r w:rsidRPr="00A02F22">
        <w:rPr>
          <w:rFonts w:ascii="Cambria" w:hAnsi="Cambria"/>
          <w:bCs/>
          <w:sz w:val="26"/>
          <w:szCs w:val="26"/>
          <w:u w:val="single"/>
        </w:rPr>
        <w:t>Dispute resolution</w:t>
      </w:r>
      <w:r w:rsidRPr="00A02F22">
        <w:rPr>
          <w:rFonts w:ascii="Cambria" w:hAnsi="Cambria"/>
          <w:bCs/>
          <w:sz w:val="26"/>
          <w:szCs w:val="26"/>
        </w:rPr>
        <w:t>. In the event of a dispute between the parties concerning the terms or performance of this Agreement, the parties will take the following steps prior to commencing any proceeding before a court or administrative body:</w:t>
      </w:r>
    </w:p>
    <w:p w14:paraId="5AAA5957" w14:textId="77777777" w:rsidR="007104F8" w:rsidRPr="00A02F22" w:rsidRDefault="007104F8" w:rsidP="007104F8">
      <w:pPr>
        <w:pStyle w:val="ListParagraph"/>
        <w:spacing w:line="276" w:lineRule="auto"/>
        <w:ind w:left="0" w:firstLine="720"/>
        <w:rPr>
          <w:bCs/>
          <w:sz w:val="26"/>
          <w:szCs w:val="26"/>
        </w:rPr>
      </w:pPr>
    </w:p>
    <w:p w14:paraId="54324C73" w14:textId="53B0F400" w:rsidR="007104F8" w:rsidRPr="00A02F22" w:rsidRDefault="007104F8" w:rsidP="002303FC">
      <w:pPr>
        <w:pStyle w:val="ListParagraph"/>
        <w:numPr>
          <w:ilvl w:val="0"/>
          <w:numId w:val="19"/>
        </w:numPr>
        <w:spacing w:line="276" w:lineRule="auto"/>
        <w:ind w:left="720" w:right="0" w:firstLine="720"/>
        <w:rPr>
          <w:bCs/>
          <w:sz w:val="26"/>
          <w:szCs w:val="26"/>
          <w:u w:val="single"/>
        </w:rPr>
      </w:pPr>
      <w:r w:rsidRPr="00A02F22">
        <w:rPr>
          <w:bCs/>
          <w:sz w:val="26"/>
          <w:szCs w:val="26"/>
          <w:u w:val="single"/>
        </w:rPr>
        <w:t>Exchange of positions</w:t>
      </w:r>
      <w:r w:rsidRPr="00A02F22">
        <w:rPr>
          <w:bCs/>
          <w:sz w:val="26"/>
          <w:szCs w:val="26"/>
        </w:rPr>
        <w:t xml:space="preserve">. Any </w:t>
      </w:r>
      <w:r w:rsidR="00E43CCC">
        <w:rPr>
          <w:sz w:val="26"/>
          <w:szCs w:val="26"/>
        </w:rPr>
        <w:t>Party</w:t>
      </w:r>
      <w:r w:rsidR="00E43CCC" w:rsidRPr="00A02F22">
        <w:rPr>
          <w:sz w:val="26"/>
          <w:szCs w:val="26"/>
        </w:rPr>
        <w:t xml:space="preserve"> </w:t>
      </w:r>
      <w:r w:rsidRPr="00A02F22">
        <w:rPr>
          <w:bCs/>
          <w:sz w:val="26"/>
          <w:szCs w:val="26"/>
        </w:rPr>
        <w:t xml:space="preserve">noting a dispute under this Agreement will notify the other </w:t>
      </w:r>
      <w:r w:rsidR="00E43CCC">
        <w:rPr>
          <w:sz w:val="26"/>
          <w:szCs w:val="26"/>
        </w:rPr>
        <w:t>Party</w:t>
      </w:r>
      <w:r w:rsidR="00E43CCC" w:rsidRPr="00A02F22">
        <w:rPr>
          <w:sz w:val="26"/>
          <w:szCs w:val="26"/>
        </w:rPr>
        <w:t xml:space="preserve"> </w:t>
      </w:r>
      <w:r w:rsidRPr="00A02F22">
        <w:rPr>
          <w:bCs/>
          <w:sz w:val="26"/>
          <w:szCs w:val="26"/>
        </w:rPr>
        <w:t xml:space="preserve">of the nature of the dispute and the first </w:t>
      </w:r>
      <w:r w:rsidR="00E43CCC">
        <w:rPr>
          <w:bCs/>
          <w:sz w:val="26"/>
          <w:szCs w:val="26"/>
        </w:rPr>
        <w:t>Party’s</w:t>
      </w:r>
      <w:r w:rsidRPr="00A02F22">
        <w:rPr>
          <w:bCs/>
          <w:sz w:val="26"/>
          <w:szCs w:val="26"/>
        </w:rPr>
        <w:t xml:space="preserve"> proposed resolution. Within ten days after the effective date of the notice, the other </w:t>
      </w:r>
      <w:r w:rsidR="00E43CCC">
        <w:rPr>
          <w:sz w:val="26"/>
          <w:szCs w:val="26"/>
        </w:rPr>
        <w:t>Party</w:t>
      </w:r>
      <w:r w:rsidR="00E43CCC" w:rsidRPr="00A02F22">
        <w:rPr>
          <w:sz w:val="26"/>
          <w:szCs w:val="26"/>
        </w:rPr>
        <w:t xml:space="preserve"> </w:t>
      </w:r>
      <w:r w:rsidRPr="00A02F22">
        <w:rPr>
          <w:bCs/>
          <w:sz w:val="26"/>
          <w:szCs w:val="26"/>
        </w:rPr>
        <w:t>must respond in writing as to its view of the dispute and its position on the proposed resolution.</w:t>
      </w:r>
    </w:p>
    <w:p w14:paraId="28ABBC8F" w14:textId="77777777" w:rsidR="007104F8" w:rsidRPr="00A02F22" w:rsidRDefault="007104F8" w:rsidP="002303FC">
      <w:pPr>
        <w:pStyle w:val="ListParagraph"/>
        <w:spacing w:line="276" w:lineRule="auto"/>
        <w:ind w:right="0" w:firstLine="720"/>
        <w:rPr>
          <w:bCs/>
          <w:sz w:val="26"/>
          <w:szCs w:val="26"/>
          <w:u w:val="single"/>
        </w:rPr>
      </w:pPr>
    </w:p>
    <w:p w14:paraId="5F6D7930" w14:textId="40C4C8E0" w:rsidR="007104F8" w:rsidRPr="00A02F22" w:rsidRDefault="007104F8" w:rsidP="002303FC">
      <w:pPr>
        <w:pStyle w:val="ListParagraph"/>
        <w:numPr>
          <w:ilvl w:val="0"/>
          <w:numId w:val="19"/>
        </w:numPr>
        <w:spacing w:line="276" w:lineRule="auto"/>
        <w:ind w:left="720" w:right="0" w:firstLine="720"/>
        <w:rPr>
          <w:bCs/>
          <w:sz w:val="26"/>
          <w:szCs w:val="26"/>
        </w:rPr>
      </w:pPr>
      <w:r w:rsidRPr="00A02F22">
        <w:rPr>
          <w:bCs/>
          <w:sz w:val="26"/>
          <w:szCs w:val="26"/>
          <w:u w:val="single"/>
        </w:rPr>
        <w:t>Meet and confer</w:t>
      </w:r>
      <w:r w:rsidRPr="00A02F22">
        <w:rPr>
          <w:bCs/>
          <w:sz w:val="26"/>
          <w:szCs w:val="26"/>
        </w:rPr>
        <w:t xml:space="preserve">. If the parties are unable to reach an agreement on the dispute and upon notice from any </w:t>
      </w:r>
      <w:r w:rsidR="00E43CCC">
        <w:rPr>
          <w:sz w:val="26"/>
          <w:szCs w:val="26"/>
        </w:rPr>
        <w:t>Party</w:t>
      </w:r>
      <w:r w:rsidRPr="00A02F22">
        <w:rPr>
          <w:bCs/>
          <w:sz w:val="26"/>
          <w:szCs w:val="26"/>
        </w:rPr>
        <w:t xml:space="preserve">, the parties will promptly hold a meeting attended by representatives with appropriate authority to resolve </w:t>
      </w:r>
      <w:r w:rsidRPr="00A02F22">
        <w:rPr>
          <w:bCs/>
          <w:sz w:val="26"/>
          <w:szCs w:val="26"/>
        </w:rPr>
        <w:lastRenderedPageBreak/>
        <w:t xml:space="preserve">the dispute. At this </w:t>
      </w:r>
      <w:r w:rsidR="00A073F8" w:rsidRPr="00A02F22">
        <w:rPr>
          <w:bCs/>
          <w:sz w:val="26"/>
          <w:szCs w:val="26"/>
        </w:rPr>
        <w:t>meeting,</w:t>
      </w:r>
      <w:r w:rsidRPr="00A02F22">
        <w:rPr>
          <w:bCs/>
          <w:sz w:val="26"/>
          <w:szCs w:val="26"/>
        </w:rPr>
        <w:t xml:space="preserve"> the parties will attempt in good faith to negotiate a resolution of the dispute. </w:t>
      </w:r>
    </w:p>
    <w:p w14:paraId="05CF0BF8" w14:textId="77777777" w:rsidR="007104F8" w:rsidRPr="00A02F22" w:rsidRDefault="007104F8" w:rsidP="002303FC">
      <w:pPr>
        <w:pStyle w:val="ListParagraph"/>
        <w:spacing w:line="276" w:lineRule="auto"/>
        <w:ind w:right="0" w:firstLine="720"/>
        <w:rPr>
          <w:bCs/>
          <w:sz w:val="26"/>
          <w:szCs w:val="26"/>
        </w:rPr>
      </w:pPr>
    </w:p>
    <w:p w14:paraId="60F06A3C" w14:textId="575206BC" w:rsidR="003905A0" w:rsidRDefault="007104F8" w:rsidP="00590086">
      <w:pPr>
        <w:pStyle w:val="ListParagraph"/>
        <w:numPr>
          <w:ilvl w:val="0"/>
          <w:numId w:val="19"/>
        </w:numPr>
        <w:spacing w:line="276" w:lineRule="auto"/>
        <w:ind w:left="720" w:right="0" w:firstLine="720"/>
        <w:rPr>
          <w:bCs/>
          <w:sz w:val="26"/>
          <w:szCs w:val="26"/>
        </w:rPr>
      </w:pPr>
      <w:r w:rsidRPr="00A02F22">
        <w:rPr>
          <w:bCs/>
          <w:sz w:val="26"/>
          <w:szCs w:val="26"/>
          <w:u w:val="single"/>
        </w:rPr>
        <w:t>Mediation</w:t>
      </w:r>
      <w:r w:rsidRPr="00A02F22">
        <w:rPr>
          <w:bCs/>
          <w:sz w:val="26"/>
          <w:szCs w:val="26"/>
        </w:rPr>
        <w:t>.</w:t>
      </w:r>
      <w:r w:rsidRPr="00A02F22">
        <w:rPr>
          <w:bCs/>
          <w:sz w:val="26"/>
          <w:szCs w:val="26"/>
        </w:rPr>
        <w:tab/>
        <w:t xml:space="preserve">If the dispute remains unsettled by negotiation, the parties will engage the services of a professional mediator agreed upon by the parties. The parties will then attempt in good faith to resolve the dispute through mediation. The Town and </w:t>
      </w:r>
      <w:r w:rsidR="00CB519B" w:rsidRPr="00A02F22">
        <w:rPr>
          <w:bCs/>
          <w:sz w:val="26"/>
          <w:szCs w:val="26"/>
        </w:rPr>
        <w:t>Grubb</w:t>
      </w:r>
      <w:r w:rsidRPr="00A02F22">
        <w:rPr>
          <w:bCs/>
          <w:sz w:val="26"/>
          <w:szCs w:val="26"/>
        </w:rPr>
        <w:t xml:space="preserve"> will each pay one-half of the mediator’s fees and expenses and each </w:t>
      </w:r>
      <w:r w:rsidR="00E43CCC">
        <w:rPr>
          <w:sz w:val="26"/>
          <w:szCs w:val="26"/>
        </w:rPr>
        <w:t>Party</w:t>
      </w:r>
      <w:r w:rsidR="00E43CCC" w:rsidRPr="00A02F22">
        <w:rPr>
          <w:sz w:val="26"/>
          <w:szCs w:val="26"/>
        </w:rPr>
        <w:t xml:space="preserve"> </w:t>
      </w:r>
      <w:r w:rsidRPr="00A02F22">
        <w:rPr>
          <w:bCs/>
          <w:sz w:val="26"/>
          <w:szCs w:val="26"/>
        </w:rPr>
        <w:t xml:space="preserve">will pay all its own legal fees and other expenses related to the mediation. Each </w:t>
      </w:r>
      <w:r w:rsidR="00E43CCC">
        <w:rPr>
          <w:sz w:val="26"/>
          <w:szCs w:val="26"/>
        </w:rPr>
        <w:t>Party</w:t>
      </w:r>
      <w:r w:rsidR="00E43CCC" w:rsidRPr="00A02F22">
        <w:rPr>
          <w:sz w:val="26"/>
          <w:szCs w:val="26"/>
        </w:rPr>
        <w:t xml:space="preserve"> </w:t>
      </w:r>
      <w:r w:rsidRPr="00A02F22">
        <w:rPr>
          <w:bCs/>
          <w:sz w:val="26"/>
          <w:szCs w:val="26"/>
        </w:rPr>
        <w:t xml:space="preserve">must be represented at the mediation by a representative with appropriate authority to resolve the matters in dispute. Only after mediation may a part initiate legal or administrative proceedings. </w:t>
      </w:r>
    </w:p>
    <w:p w14:paraId="6BB95AAE" w14:textId="77777777" w:rsidR="00205140" w:rsidRPr="00205140" w:rsidRDefault="00205140" w:rsidP="00205140">
      <w:pPr>
        <w:pStyle w:val="ListParagraph"/>
        <w:rPr>
          <w:bCs/>
          <w:sz w:val="26"/>
          <w:szCs w:val="26"/>
        </w:rPr>
      </w:pPr>
    </w:p>
    <w:p w14:paraId="3ADDD822" w14:textId="77777777" w:rsidR="00205140" w:rsidRPr="00205140" w:rsidRDefault="00205140" w:rsidP="00205140">
      <w:pPr>
        <w:spacing w:line="276" w:lineRule="auto"/>
        <w:rPr>
          <w:bCs/>
          <w:sz w:val="26"/>
          <w:szCs w:val="26"/>
        </w:rPr>
      </w:pPr>
    </w:p>
    <w:p w14:paraId="73B6C8B8" w14:textId="11DD4344" w:rsidR="00A82261" w:rsidRPr="00A02F22" w:rsidRDefault="001C1BDB" w:rsidP="004E3A60">
      <w:pPr>
        <w:spacing w:line="276" w:lineRule="auto"/>
        <w:rPr>
          <w:rFonts w:ascii="Cambria" w:hAnsi="Cambria"/>
          <w:b/>
          <w:bCs/>
          <w:sz w:val="26"/>
          <w:szCs w:val="26"/>
        </w:rPr>
      </w:pPr>
      <w:r w:rsidRPr="00A02F22">
        <w:rPr>
          <w:rFonts w:ascii="Cambria" w:hAnsi="Cambria"/>
          <w:b/>
          <w:bCs/>
          <w:sz w:val="26"/>
          <w:szCs w:val="26"/>
        </w:rPr>
        <w:t>8</w:t>
      </w:r>
      <w:r w:rsidR="007104F8" w:rsidRPr="00A02F22">
        <w:rPr>
          <w:rFonts w:ascii="Cambria" w:hAnsi="Cambria"/>
          <w:b/>
          <w:bCs/>
          <w:sz w:val="26"/>
          <w:szCs w:val="26"/>
        </w:rPr>
        <w:t>.</w:t>
      </w:r>
      <w:r w:rsidR="007104F8" w:rsidRPr="00A02F22">
        <w:rPr>
          <w:rFonts w:ascii="Cambria" w:hAnsi="Cambria"/>
          <w:b/>
          <w:bCs/>
          <w:sz w:val="26"/>
          <w:szCs w:val="26"/>
        </w:rPr>
        <w:tab/>
        <w:t>Miscellaneous provisions.</w:t>
      </w:r>
    </w:p>
    <w:p w14:paraId="7F06185A" w14:textId="77777777" w:rsidR="00A82261" w:rsidRPr="00A02F22" w:rsidRDefault="00A82261" w:rsidP="00590086">
      <w:pPr>
        <w:numPr>
          <w:ilvl w:val="12"/>
          <w:numId w:val="0"/>
        </w:numPr>
        <w:spacing w:line="276" w:lineRule="auto"/>
        <w:jc w:val="both"/>
        <w:rPr>
          <w:rFonts w:ascii="Cambria" w:hAnsi="Cambria"/>
          <w:sz w:val="26"/>
          <w:szCs w:val="26"/>
        </w:rPr>
      </w:pPr>
    </w:p>
    <w:p w14:paraId="0E62CDFE" w14:textId="7999FA57" w:rsidR="00221B17" w:rsidRPr="00A02F22" w:rsidRDefault="004E3A60" w:rsidP="005134C7">
      <w:pPr>
        <w:spacing w:line="276" w:lineRule="auto"/>
        <w:ind w:firstLine="720"/>
        <w:jc w:val="both"/>
        <w:rPr>
          <w:rFonts w:ascii="Cambria" w:hAnsi="Cambria"/>
          <w:sz w:val="26"/>
          <w:szCs w:val="26"/>
        </w:rPr>
      </w:pPr>
      <w:r w:rsidRPr="00A02F22">
        <w:rPr>
          <w:rFonts w:ascii="Cambria" w:hAnsi="Cambria"/>
          <w:sz w:val="26"/>
          <w:szCs w:val="26"/>
        </w:rPr>
        <w:t>a)</w:t>
      </w:r>
      <w:r w:rsidRPr="00A02F22">
        <w:rPr>
          <w:rFonts w:ascii="Cambria" w:hAnsi="Cambria"/>
          <w:sz w:val="26"/>
          <w:szCs w:val="26"/>
        </w:rPr>
        <w:tab/>
      </w:r>
      <w:r w:rsidR="007104F8" w:rsidRPr="00A02F22">
        <w:rPr>
          <w:rFonts w:ascii="Cambria" w:hAnsi="Cambria"/>
          <w:sz w:val="26"/>
          <w:szCs w:val="26"/>
          <w:u w:val="single"/>
        </w:rPr>
        <w:t>Notices.</w:t>
      </w:r>
      <w:r w:rsidR="007104F8" w:rsidRPr="00A02F22">
        <w:rPr>
          <w:rFonts w:ascii="Cambria" w:hAnsi="Cambria"/>
          <w:sz w:val="26"/>
          <w:szCs w:val="26"/>
        </w:rPr>
        <w:t xml:space="preserve"> </w:t>
      </w:r>
      <w:r w:rsidR="00CB519B" w:rsidRPr="00A02F22">
        <w:rPr>
          <w:rFonts w:ascii="Cambria" w:hAnsi="Cambria"/>
          <w:sz w:val="26"/>
          <w:szCs w:val="26"/>
        </w:rPr>
        <w:tab/>
      </w:r>
      <w:r w:rsidR="00221B17" w:rsidRPr="00A02F22">
        <w:rPr>
          <w:rFonts w:ascii="Cambria" w:hAnsi="Cambria"/>
          <w:sz w:val="26"/>
          <w:szCs w:val="26"/>
        </w:rPr>
        <w:t>Any communication provided for in this Agreement must be in writing (not including facsimile transmission or electronic mail).</w:t>
      </w:r>
      <w:r w:rsidRPr="00A02F22">
        <w:rPr>
          <w:rFonts w:ascii="Cambria" w:hAnsi="Cambria"/>
          <w:sz w:val="26"/>
          <w:szCs w:val="26"/>
        </w:rPr>
        <w:t xml:space="preserve"> </w:t>
      </w:r>
      <w:r w:rsidR="00221B17" w:rsidRPr="00A02F22">
        <w:rPr>
          <w:rFonts w:ascii="Cambria" w:hAnsi="Cambria"/>
          <w:sz w:val="26"/>
          <w:szCs w:val="26"/>
        </w:rPr>
        <w:t>Any communication under this Agreement will be deemed given on the delivery date shown on a certified mail receipt, or a delivery receipt (or similar evidence) from a national commercial package delivery service, if addressed as follows:</w:t>
      </w:r>
    </w:p>
    <w:p w14:paraId="5474D782" w14:textId="77777777" w:rsidR="004E3A60" w:rsidRPr="00A02F22" w:rsidRDefault="004E3A60" w:rsidP="004E3A60">
      <w:pPr>
        <w:spacing w:line="276" w:lineRule="auto"/>
        <w:ind w:firstLine="360"/>
        <w:rPr>
          <w:rFonts w:ascii="Cambria" w:hAnsi="Cambria"/>
          <w:sz w:val="26"/>
          <w:szCs w:val="26"/>
        </w:rPr>
      </w:pPr>
    </w:p>
    <w:p w14:paraId="7F854BF5" w14:textId="73F06B2E" w:rsidR="00221B17" w:rsidRPr="00A02F22" w:rsidRDefault="00221B17" w:rsidP="004E3A60">
      <w:pPr>
        <w:spacing w:line="276" w:lineRule="auto"/>
        <w:ind w:left="720"/>
        <w:rPr>
          <w:rFonts w:ascii="Cambria" w:hAnsi="Cambria"/>
          <w:sz w:val="26"/>
          <w:szCs w:val="26"/>
        </w:rPr>
      </w:pPr>
      <w:r w:rsidRPr="00A02F22">
        <w:rPr>
          <w:rFonts w:ascii="Cambria" w:hAnsi="Cambria"/>
          <w:sz w:val="26"/>
          <w:szCs w:val="26"/>
        </w:rPr>
        <w:t>If intended for the Town, to Town of Chapel Hill, c/o Town Manager,</w:t>
      </w:r>
      <w:r w:rsidR="001C1BDB" w:rsidRPr="00A02F22">
        <w:rPr>
          <w:rFonts w:ascii="Cambria" w:hAnsi="Cambria"/>
          <w:sz w:val="26"/>
          <w:szCs w:val="26"/>
        </w:rPr>
        <w:t xml:space="preserve"> Re: Notice under 2020 Grubb Economic Development Agreement,</w:t>
      </w:r>
      <w:r w:rsidRPr="00A02F22">
        <w:rPr>
          <w:rFonts w:ascii="Cambria" w:hAnsi="Cambria"/>
          <w:sz w:val="26"/>
          <w:szCs w:val="26"/>
        </w:rPr>
        <w:t xml:space="preserve"> Town Hall, 405 Martin Luther King, Jr. Blvd., Chapel Hill, NC 27599</w:t>
      </w:r>
    </w:p>
    <w:p w14:paraId="718B17C4" w14:textId="77777777" w:rsidR="00E15885" w:rsidRPr="00A02F22" w:rsidRDefault="00E15885" w:rsidP="004E3A60">
      <w:pPr>
        <w:spacing w:line="276" w:lineRule="auto"/>
        <w:ind w:left="720"/>
        <w:rPr>
          <w:rFonts w:ascii="Cambria" w:hAnsi="Cambria"/>
          <w:sz w:val="26"/>
          <w:szCs w:val="26"/>
        </w:rPr>
      </w:pPr>
    </w:p>
    <w:p w14:paraId="37BFE92B" w14:textId="554283F1" w:rsidR="00221B17" w:rsidRPr="00A02F22" w:rsidRDefault="00221B17" w:rsidP="004E3A60">
      <w:pPr>
        <w:spacing w:line="276" w:lineRule="auto"/>
        <w:ind w:left="720"/>
        <w:rPr>
          <w:rFonts w:ascii="Cambria" w:hAnsi="Cambria"/>
          <w:sz w:val="26"/>
          <w:szCs w:val="26"/>
        </w:rPr>
      </w:pPr>
      <w:r w:rsidRPr="00A02F22">
        <w:rPr>
          <w:rFonts w:ascii="Cambria" w:hAnsi="Cambria"/>
          <w:sz w:val="26"/>
          <w:szCs w:val="26"/>
        </w:rPr>
        <w:t>If intended for Grubb, to</w:t>
      </w:r>
      <w:r w:rsidR="005F65DB">
        <w:rPr>
          <w:rFonts w:ascii="Cambria" w:hAnsi="Cambria"/>
          <w:sz w:val="26"/>
          <w:szCs w:val="26"/>
        </w:rPr>
        <w:t xml:space="preserve"> Grubb Management LLC, 117 Edinburgh Drive South, Suite 110, Cary, NC 27511, Attn: Joe Dye</w:t>
      </w:r>
    </w:p>
    <w:p w14:paraId="3FD6FB77" w14:textId="77777777" w:rsidR="00E15885" w:rsidRPr="00A02F22" w:rsidRDefault="00E15885" w:rsidP="004E3A60">
      <w:pPr>
        <w:spacing w:line="276" w:lineRule="auto"/>
        <w:ind w:left="1440"/>
        <w:rPr>
          <w:rFonts w:ascii="Cambria" w:hAnsi="Cambria"/>
          <w:sz w:val="26"/>
          <w:szCs w:val="26"/>
        </w:rPr>
      </w:pPr>
    </w:p>
    <w:p w14:paraId="5860F781" w14:textId="32BAD122" w:rsidR="00221B17" w:rsidRPr="00A02F22" w:rsidRDefault="00221B17" w:rsidP="004E3A60">
      <w:pPr>
        <w:spacing w:line="276" w:lineRule="auto"/>
        <w:jc w:val="both"/>
        <w:rPr>
          <w:rFonts w:ascii="Cambria" w:hAnsi="Cambria"/>
          <w:sz w:val="26"/>
          <w:szCs w:val="26"/>
        </w:rPr>
      </w:pPr>
      <w:r w:rsidRPr="00A02F22">
        <w:rPr>
          <w:rFonts w:ascii="Cambria" w:hAnsi="Cambria"/>
          <w:sz w:val="26"/>
          <w:szCs w:val="26"/>
        </w:rPr>
        <w:t xml:space="preserve">Any addressee may designate additional or different addresses for communications by notice given under this </w:t>
      </w:r>
      <w:r w:rsidR="005A38BC" w:rsidRPr="00A02F22">
        <w:rPr>
          <w:rFonts w:ascii="Cambria" w:hAnsi="Cambria"/>
          <w:sz w:val="26"/>
          <w:szCs w:val="26"/>
        </w:rPr>
        <w:t>subs</w:t>
      </w:r>
      <w:r w:rsidRPr="00A02F22">
        <w:rPr>
          <w:rFonts w:ascii="Cambria" w:hAnsi="Cambria"/>
          <w:sz w:val="26"/>
          <w:szCs w:val="26"/>
        </w:rPr>
        <w:t>ection to the other.</w:t>
      </w:r>
    </w:p>
    <w:p w14:paraId="7048DBE9" w14:textId="363CB77F" w:rsidR="00E15885" w:rsidRPr="00A02F22" w:rsidRDefault="00E15885" w:rsidP="004E3A60">
      <w:pPr>
        <w:spacing w:line="276" w:lineRule="auto"/>
        <w:ind w:firstLine="720"/>
        <w:rPr>
          <w:rFonts w:ascii="Cambria" w:hAnsi="Cambria"/>
          <w:sz w:val="26"/>
          <w:szCs w:val="26"/>
        </w:rPr>
      </w:pPr>
    </w:p>
    <w:p w14:paraId="154E30BA" w14:textId="4517DE83" w:rsidR="00FE4FB6" w:rsidRPr="00A02F22" w:rsidRDefault="00FE4FB6" w:rsidP="00FE4F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Cambria" w:hAnsi="Cambria"/>
          <w:spacing w:val="-2"/>
          <w:sz w:val="26"/>
          <w:szCs w:val="26"/>
        </w:rPr>
      </w:pPr>
      <w:r w:rsidRPr="00A02F22">
        <w:rPr>
          <w:rFonts w:ascii="Cambria" w:hAnsi="Cambria"/>
          <w:spacing w:val="-2"/>
          <w:sz w:val="26"/>
          <w:szCs w:val="26"/>
        </w:rPr>
        <w:tab/>
      </w:r>
      <w:r w:rsidR="004A39B6" w:rsidRPr="00A02F22">
        <w:rPr>
          <w:rFonts w:ascii="Cambria" w:hAnsi="Cambria"/>
          <w:spacing w:val="-2"/>
          <w:sz w:val="26"/>
          <w:szCs w:val="26"/>
        </w:rPr>
        <w:t>b</w:t>
      </w:r>
      <w:r w:rsidRPr="00A02F22">
        <w:rPr>
          <w:rFonts w:ascii="Cambria" w:hAnsi="Cambria"/>
          <w:spacing w:val="-2"/>
          <w:sz w:val="26"/>
          <w:szCs w:val="26"/>
        </w:rPr>
        <w:t>)</w:t>
      </w:r>
      <w:r w:rsidRPr="00A02F22">
        <w:rPr>
          <w:rFonts w:ascii="Cambria" w:hAnsi="Cambria"/>
          <w:spacing w:val="-2"/>
          <w:sz w:val="26"/>
          <w:szCs w:val="26"/>
        </w:rPr>
        <w:tab/>
      </w:r>
      <w:r w:rsidRPr="00A02F22">
        <w:rPr>
          <w:rFonts w:ascii="Cambria" w:hAnsi="Cambria"/>
          <w:spacing w:val="-2"/>
          <w:sz w:val="26"/>
          <w:szCs w:val="26"/>
          <w:u w:val="single"/>
        </w:rPr>
        <w:t>General Representations</w:t>
      </w:r>
      <w:r w:rsidRPr="00A02F22">
        <w:rPr>
          <w:rFonts w:ascii="Cambria" w:hAnsi="Cambria"/>
          <w:spacing w:val="-2"/>
          <w:sz w:val="26"/>
          <w:szCs w:val="26"/>
        </w:rPr>
        <w:t xml:space="preserve">. The Town and Grubb each represents, </w:t>
      </w:r>
      <w:proofErr w:type="gramStart"/>
      <w:r w:rsidRPr="00A02F22">
        <w:rPr>
          <w:rFonts w:ascii="Cambria" w:hAnsi="Cambria"/>
          <w:spacing w:val="-2"/>
          <w:sz w:val="26"/>
          <w:szCs w:val="26"/>
        </w:rPr>
        <w:t>covenants</w:t>
      </w:r>
      <w:proofErr w:type="gramEnd"/>
      <w:r w:rsidRPr="00A02F22">
        <w:rPr>
          <w:rFonts w:ascii="Cambria" w:hAnsi="Cambria"/>
          <w:spacing w:val="-2"/>
          <w:sz w:val="26"/>
          <w:szCs w:val="26"/>
        </w:rPr>
        <w:t xml:space="preserve"> and warrants for the other's benefit as follows:</w:t>
      </w:r>
    </w:p>
    <w:p w14:paraId="73B0018B" w14:textId="77777777" w:rsidR="00FE4FB6" w:rsidRPr="00A02F22" w:rsidRDefault="00FE4FB6" w:rsidP="00FE4F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Cambria" w:hAnsi="Cambria"/>
          <w:spacing w:val="-2"/>
          <w:sz w:val="26"/>
          <w:szCs w:val="26"/>
        </w:rPr>
      </w:pPr>
    </w:p>
    <w:p w14:paraId="4238379E" w14:textId="77777777" w:rsidR="00FE4FB6" w:rsidRPr="00A02F22" w:rsidRDefault="00FE4FB6" w:rsidP="00FE4F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rFonts w:ascii="Cambria" w:hAnsi="Cambria"/>
          <w:spacing w:val="-2"/>
          <w:sz w:val="26"/>
          <w:szCs w:val="26"/>
        </w:rPr>
      </w:pPr>
      <w:r w:rsidRPr="00A02F22">
        <w:rPr>
          <w:rFonts w:ascii="Cambria" w:hAnsi="Cambria"/>
          <w:spacing w:val="-2"/>
          <w:sz w:val="26"/>
          <w:szCs w:val="26"/>
        </w:rPr>
        <w:tab/>
        <w:t>(</w:t>
      </w:r>
      <w:proofErr w:type="spellStart"/>
      <w:r w:rsidRPr="00A02F22">
        <w:rPr>
          <w:rFonts w:ascii="Cambria" w:hAnsi="Cambria"/>
          <w:spacing w:val="-2"/>
          <w:sz w:val="26"/>
          <w:szCs w:val="26"/>
        </w:rPr>
        <w:t>i</w:t>
      </w:r>
      <w:proofErr w:type="spellEnd"/>
      <w:r w:rsidRPr="00A02F22">
        <w:rPr>
          <w:rFonts w:ascii="Cambria" w:hAnsi="Cambria"/>
          <w:spacing w:val="-2"/>
          <w:sz w:val="26"/>
          <w:szCs w:val="26"/>
        </w:rPr>
        <w:t>)</w:t>
      </w:r>
      <w:r w:rsidRPr="00A02F22">
        <w:rPr>
          <w:rFonts w:ascii="Cambria" w:hAnsi="Cambria"/>
          <w:spacing w:val="-2"/>
          <w:sz w:val="26"/>
          <w:szCs w:val="26"/>
        </w:rPr>
        <w:tab/>
        <w:t xml:space="preserve">Neither the execution and delivery of this Agreement, nor the fulfillment of or compliance with its terms and conditions, nor the </w:t>
      </w:r>
      <w:r w:rsidRPr="00A02F22">
        <w:rPr>
          <w:rFonts w:ascii="Cambria" w:hAnsi="Cambria"/>
          <w:spacing w:val="-2"/>
          <w:sz w:val="26"/>
          <w:szCs w:val="26"/>
        </w:rPr>
        <w:lastRenderedPageBreak/>
        <w:t>consummation of the transactions contemplated by this Agreement, results in a material breach of the terms, conditions and provisions of any agreement or instrument to which either is now a party or by which either is bound, or constitutes a material default under any of the foregoing.</w:t>
      </w:r>
    </w:p>
    <w:p w14:paraId="01BA87A3" w14:textId="77777777" w:rsidR="00FE4FB6" w:rsidRPr="00A02F22" w:rsidRDefault="00FE4FB6" w:rsidP="00FE4F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rFonts w:ascii="Cambria" w:hAnsi="Cambria"/>
          <w:spacing w:val="-2"/>
          <w:sz w:val="26"/>
          <w:szCs w:val="26"/>
        </w:rPr>
      </w:pPr>
    </w:p>
    <w:p w14:paraId="6BF22685" w14:textId="35B92EB8" w:rsidR="00FE4FB6" w:rsidRPr="00E43CCC" w:rsidRDefault="00FE4FB6" w:rsidP="00FE4F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rFonts w:ascii="Cambria" w:hAnsi="Cambria"/>
          <w:sz w:val="26"/>
          <w:szCs w:val="26"/>
        </w:rPr>
      </w:pPr>
      <w:r w:rsidRPr="00A02F22">
        <w:rPr>
          <w:rFonts w:ascii="Cambria" w:hAnsi="Cambria"/>
          <w:spacing w:val="-2"/>
          <w:sz w:val="26"/>
          <w:szCs w:val="26"/>
        </w:rPr>
        <w:tab/>
        <w:t>(ii)</w:t>
      </w:r>
      <w:r w:rsidRPr="00A02F22">
        <w:rPr>
          <w:rFonts w:ascii="Cambria" w:hAnsi="Cambria"/>
          <w:spacing w:val="-2"/>
          <w:sz w:val="26"/>
          <w:szCs w:val="26"/>
        </w:rPr>
        <w:tab/>
        <w:t xml:space="preserve">To the knowledge of each </w:t>
      </w:r>
      <w:r w:rsidR="00E43CCC">
        <w:rPr>
          <w:rFonts w:ascii="Cambria" w:hAnsi="Cambria"/>
          <w:sz w:val="26"/>
          <w:szCs w:val="26"/>
        </w:rPr>
        <w:t>Party</w:t>
      </w:r>
      <w:r w:rsidRPr="00A02F22">
        <w:rPr>
          <w:rFonts w:ascii="Cambria" w:hAnsi="Cambria"/>
          <w:spacing w:val="-2"/>
          <w:sz w:val="26"/>
          <w:szCs w:val="26"/>
        </w:rPr>
        <w:t xml:space="preserve">, there is no litigation or other court or administrative proceeding pending or threatened against that </w:t>
      </w:r>
      <w:r w:rsidR="00E43CCC">
        <w:rPr>
          <w:rFonts w:ascii="Cambria" w:hAnsi="Cambria"/>
          <w:sz w:val="26"/>
          <w:szCs w:val="26"/>
        </w:rPr>
        <w:t>Party</w:t>
      </w:r>
      <w:r w:rsidR="00E43CCC" w:rsidRPr="00A02F22">
        <w:rPr>
          <w:rFonts w:ascii="Cambria" w:hAnsi="Cambria"/>
          <w:sz w:val="26"/>
          <w:szCs w:val="26"/>
        </w:rPr>
        <w:t xml:space="preserve"> </w:t>
      </w:r>
      <w:r w:rsidRPr="00A02F22">
        <w:rPr>
          <w:rFonts w:ascii="Cambria" w:hAnsi="Cambria"/>
          <w:spacing w:val="-2"/>
          <w:sz w:val="26"/>
          <w:szCs w:val="26"/>
        </w:rPr>
        <w:t xml:space="preserve">(or against any other person) concerning that </w:t>
      </w:r>
      <w:r w:rsidR="00E43CCC">
        <w:rPr>
          <w:rFonts w:ascii="Cambria" w:hAnsi="Cambria"/>
          <w:spacing w:val="-2"/>
          <w:sz w:val="26"/>
          <w:szCs w:val="26"/>
        </w:rPr>
        <w:t>Party’s</w:t>
      </w:r>
      <w:r w:rsidRPr="00A02F22">
        <w:rPr>
          <w:rFonts w:ascii="Cambria" w:hAnsi="Cambria"/>
          <w:spacing w:val="-2"/>
          <w:sz w:val="26"/>
          <w:szCs w:val="26"/>
        </w:rPr>
        <w:t xml:space="preserve"> rights to execute or deliver this Agreement or to comply with its obligations under this Agreement.  Neither the </w:t>
      </w:r>
      <w:r w:rsidR="00E43CCC">
        <w:rPr>
          <w:rFonts w:ascii="Cambria" w:hAnsi="Cambria"/>
          <w:spacing w:val="-2"/>
          <w:sz w:val="26"/>
          <w:szCs w:val="26"/>
        </w:rPr>
        <w:t>Party’s</w:t>
      </w:r>
      <w:r w:rsidRPr="00A02F22">
        <w:rPr>
          <w:rFonts w:ascii="Cambria" w:hAnsi="Cambria"/>
          <w:spacing w:val="-2"/>
          <w:sz w:val="26"/>
          <w:szCs w:val="26"/>
        </w:rPr>
        <w:t xml:space="preserve"> execution and delivery of this Agreement, nor its compliance with its obligations under this Agreement, requires the approval of any regulatory body or </w:t>
      </w:r>
      <w:r w:rsidRPr="00E43CCC">
        <w:rPr>
          <w:rFonts w:ascii="Cambria" w:hAnsi="Cambria"/>
          <w:sz w:val="26"/>
          <w:szCs w:val="26"/>
        </w:rPr>
        <w:t>any other entity the approval of which has not been obtained.</w:t>
      </w:r>
    </w:p>
    <w:p w14:paraId="4978E301" w14:textId="77777777" w:rsidR="004A39B6" w:rsidRPr="00E43CCC" w:rsidRDefault="004A39B6" w:rsidP="00FE4F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rFonts w:ascii="Cambria" w:hAnsi="Cambria"/>
          <w:sz w:val="26"/>
          <w:szCs w:val="26"/>
        </w:rPr>
      </w:pPr>
    </w:p>
    <w:p w14:paraId="7BDE9005" w14:textId="66A1F3C0" w:rsidR="004C0CAD" w:rsidRPr="00A02F22" w:rsidRDefault="006A3C88" w:rsidP="006A3C88">
      <w:pPr>
        <w:spacing w:line="276" w:lineRule="auto"/>
        <w:ind w:firstLine="710"/>
        <w:rPr>
          <w:rFonts w:ascii="Cambria" w:hAnsi="Cambria"/>
          <w:sz w:val="26"/>
          <w:szCs w:val="26"/>
        </w:rPr>
      </w:pPr>
      <w:r w:rsidRPr="00E43CCC">
        <w:rPr>
          <w:rFonts w:ascii="Cambria" w:hAnsi="Cambria"/>
          <w:sz w:val="26"/>
          <w:szCs w:val="26"/>
        </w:rPr>
        <w:t>c)</w:t>
      </w:r>
      <w:r w:rsidRPr="00E43CCC">
        <w:rPr>
          <w:rFonts w:ascii="Cambria" w:hAnsi="Cambria"/>
          <w:sz w:val="26"/>
          <w:szCs w:val="26"/>
        </w:rPr>
        <w:tab/>
      </w:r>
      <w:r w:rsidR="004C0CAD" w:rsidRPr="00E43CCC">
        <w:rPr>
          <w:rFonts w:ascii="Cambria" w:hAnsi="Cambria"/>
          <w:sz w:val="26"/>
          <w:szCs w:val="26"/>
        </w:rPr>
        <w:t xml:space="preserve">Limits on Town’s power to agree.  </w:t>
      </w:r>
      <w:r w:rsidR="004A39B6" w:rsidRPr="00E43CCC">
        <w:rPr>
          <w:rFonts w:ascii="Cambria" w:hAnsi="Cambria"/>
          <w:sz w:val="26"/>
          <w:szCs w:val="26"/>
        </w:rPr>
        <w:t>(</w:t>
      </w:r>
      <w:proofErr w:type="spellStart"/>
      <w:r w:rsidR="004A39B6" w:rsidRPr="00E43CCC">
        <w:rPr>
          <w:rFonts w:ascii="Cambria" w:hAnsi="Cambria"/>
          <w:sz w:val="26"/>
          <w:szCs w:val="26"/>
        </w:rPr>
        <w:t>i</w:t>
      </w:r>
      <w:proofErr w:type="spellEnd"/>
      <w:r w:rsidR="004A39B6" w:rsidRPr="00E43CCC">
        <w:rPr>
          <w:rFonts w:ascii="Cambria" w:hAnsi="Cambria"/>
          <w:sz w:val="26"/>
          <w:szCs w:val="26"/>
        </w:rPr>
        <w:t>)</w:t>
      </w:r>
      <w:r w:rsidR="004A39B6" w:rsidRPr="00E43CCC">
        <w:rPr>
          <w:rFonts w:ascii="Cambria" w:hAnsi="Cambria"/>
          <w:sz w:val="26"/>
          <w:szCs w:val="26"/>
        </w:rPr>
        <w:tab/>
      </w:r>
      <w:r w:rsidR="004C0CAD" w:rsidRPr="00E43CCC">
        <w:rPr>
          <w:rFonts w:ascii="Cambria" w:hAnsi="Cambria"/>
          <w:sz w:val="26"/>
          <w:szCs w:val="26"/>
        </w:rPr>
        <w:t xml:space="preserve">Grubb acknowledges that the Town’s ability to agree to provisions in this Agreement, and to carry out its agreements, is limited by its status as a unit of local government, and </w:t>
      </w:r>
      <w:proofErr w:type="gramStart"/>
      <w:r w:rsidR="004C0CAD" w:rsidRPr="00E43CCC">
        <w:rPr>
          <w:rFonts w:ascii="Cambria" w:hAnsi="Cambria"/>
          <w:sz w:val="26"/>
          <w:szCs w:val="26"/>
        </w:rPr>
        <w:t>in particular its</w:t>
      </w:r>
      <w:proofErr w:type="gramEnd"/>
      <w:r w:rsidR="004C0CAD" w:rsidRPr="00E43CCC">
        <w:rPr>
          <w:rFonts w:ascii="Cambria" w:hAnsi="Cambria"/>
          <w:sz w:val="26"/>
          <w:szCs w:val="26"/>
        </w:rPr>
        <w:t xml:space="preserve"> role as a land use regulator. The Town acts in separate capacities as a party to a business agreement such as this EDA, and as a land use regulator. The Town makes </w:t>
      </w:r>
      <w:r w:rsidR="004C0CAD" w:rsidRPr="00A02F22">
        <w:rPr>
          <w:rFonts w:ascii="Cambria" w:hAnsi="Cambria"/>
          <w:sz w:val="26"/>
          <w:szCs w:val="26"/>
        </w:rPr>
        <w:t>no representation, and can give no assurances, that any land use or related approvals necessary for the Project will be forthcoming at any time.</w:t>
      </w:r>
    </w:p>
    <w:p w14:paraId="24480754" w14:textId="77777777" w:rsidR="004C0CAD" w:rsidRPr="00A02F22" w:rsidRDefault="004C0CAD" w:rsidP="00D32A38">
      <w:pPr>
        <w:spacing w:line="276" w:lineRule="auto"/>
        <w:jc w:val="both"/>
        <w:rPr>
          <w:rFonts w:ascii="Cambria" w:hAnsi="Cambria"/>
          <w:sz w:val="26"/>
          <w:szCs w:val="26"/>
        </w:rPr>
      </w:pPr>
    </w:p>
    <w:p w14:paraId="7A4DF090" w14:textId="0A462BDF" w:rsidR="004C0CAD" w:rsidRPr="00E43CCC" w:rsidRDefault="00D32A38" w:rsidP="00D32A38">
      <w:pPr>
        <w:spacing w:line="276" w:lineRule="auto"/>
        <w:ind w:firstLine="710"/>
        <w:jc w:val="both"/>
        <w:rPr>
          <w:rFonts w:ascii="Cambria" w:hAnsi="Cambria"/>
          <w:sz w:val="26"/>
          <w:szCs w:val="26"/>
        </w:rPr>
      </w:pPr>
      <w:r w:rsidRPr="00A02F22">
        <w:rPr>
          <w:rFonts w:ascii="Cambria" w:hAnsi="Cambria"/>
          <w:sz w:val="26"/>
          <w:szCs w:val="26"/>
        </w:rPr>
        <w:t>(ii)</w:t>
      </w:r>
      <w:r w:rsidRPr="00A02F22">
        <w:rPr>
          <w:rFonts w:ascii="Cambria" w:hAnsi="Cambria"/>
          <w:sz w:val="26"/>
          <w:szCs w:val="26"/>
        </w:rPr>
        <w:tab/>
      </w:r>
      <w:r w:rsidR="004C0CAD" w:rsidRPr="00A02F22">
        <w:rPr>
          <w:rFonts w:ascii="Cambria" w:hAnsi="Cambria"/>
          <w:sz w:val="26"/>
          <w:szCs w:val="26"/>
        </w:rPr>
        <w:t>Grubb acknowledges that the Town is a governmental entity, and the Agreement’s validity is based in part upon the availability of public funding under the authority of its statutory mandate. If public funds are unavailable and not appropriated for</w:t>
      </w:r>
      <w:r w:rsidR="004C0CAD" w:rsidRPr="00E43CCC">
        <w:rPr>
          <w:rFonts w:ascii="Cambria" w:hAnsi="Cambria"/>
          <w:sz w:val="26"/>
          <w:szCs w:val="26"/>
        </w:rPr>
        <w:t xml:space="preserve"> the performance of Town's obligations under this Agreement, then this Agreement shall automatically expire without penalty to the Town thirty (30) days after notice to Grubb of the unavailability and non-appropriation of public funds. It is expressly agreed that the Town shall not activate this non-appropriation provision for its convenience or to circumvent the requirements of this Agreement, but only as an emergency fiscal measure during a substantial fiscal crisis that generally affects its governmental operations.</w:t>
      </w:r>
    </w:p>
    <w:p w14:paraId="1B12B65B" w14:textId="77777777" w:rsidR="004C0CAD" w:rsidRPr="00A02F22" w:rsidRDefault="004C0CAD" w:rsidP="004C0CAD">
      <w:pPr>
        <w:pStyle w:val="ListParagraph"/>
        <w:spacing w:after="0" w:line="276" w:lineRule="auto"/>
        <w:ind w:left="717" w:firstLine="0"/>
        <w:rPr>
          <w:sz w:val="26"/>
          <w:szCs w:val="26"/>
        </w:rPr>
      </w:pPr>
    </w:p>
    <w:p w14:paraId="37EA8638" w14:textId="1CBBCA79" w:rsidR="004C0CAD" w:rsidRPr="00A02F22" w:rsidRDefault="00D32A38" w:rsidP="00D32A38">
      <w:pPr>
        <w:autoSpaceDE/>
        <w:autoSpaceDN/>
        <w:adjustRightInd/>
        <w:spacing w:line="276" w:lineRule="auto"/>
        <w:ind w:firstLine="710"/>
        <w:jc w:val="both"/>
        <w:rPr>
          <w:rFonts w:ascii="Cambria" w:hAnsi="Cambria"/>
          <w:sz w:val="26"/>
          <w:szCs w:val="26"/>
        </w:rPr>
      </w:pPr>
      <w:r w:rsidRPr="00A02F22">
        <w:rPr>
          <w:rFonts w:ascii="Cambria" w:hAnsi="Cambria"/>
          <w:sz w:val="26"/>
          <w:szCs w:val="26"/>
        </w:rPr>
        <w:t>(iii)</w:t>
      </w:r>
      <w:r w:rsidRPr="00A02F22">
        <w:rPr>
          <w:rFonts w:ascii="Cambria" w:hAnsi="Cambria"/>
          <w:sz w:val="26"/>
          <w:szCs w:val="26"/>
        </w:rPr>
        <w:tab/>
      </w:r>
      <w:r w:rsidR="004C0CAD" w:rsidRPr="00A02F22">
        <w:rPr>
          <w:rFonts w:ascii="Cambria" w:hAnsi="Cambria"/>
          <w:sz w:val="26"/>
          <w:szCs w:val="26"/>
        </w:rPr>
        <w:t xml:space="preserve">A failure of the Town to receive LGC approval or to appropriate funds, or the failure of any aspect of the Project to receive a necessary land use approval from the Town, will not be an event of default on the part of the Town. The Town, however, promises to process requests for regulatory approvals and necessary appropriations in a timely and professional manner. </w:t>
      </w:r>
      <w:r w:rsidR="004C0CAD" w:rsidRPr="00A02F22">
        <w:rPr>
          <w:rFonts w:ascii="Cambria" w:eastAsia="Segoe UI" w:hAnsi="Cambria" w:cs="Segoe UI"/>
          <w:sz w:val="26"/>
          <w:szCs w:val="26"/>
          <w:vertAlign w:val="subscript"/>
        </w:rPr>
        <w:t xml:space="preserve"> </w:t>
      </w:r>
    </w:p>
    <w:p w14:paraId="7E6C2180" w14:textId="77777777" w:rsidR="00FE4FB6" w:rsidRPr="00A02F22" w:rsidRDefault="00FE4FB6" w:rsidP="00FE4FB6">
      <w:pPr>
        <w:spacing w:line="276" w:lineRule="auto"/>
        <w:rPr>
          <w:rFonts w:ascii="Cambria" w:hAnsi="Cambria"/>
          <w:sz w:val="26"/>
          <w:szCs w:val="26"/>
        </w:rPr>
      </w:pPr>
    </w:p>
    <w:p w14:paraId="7E7476C5" w14:textId="741062C9" w:rsidR="007104F8" w:rsidRPr="00A02F22" w:rsidRDefault="006A3C88" w:rsidP="006A3C88">
      <w:pPr>
        <w:spacing w:line="276" w:lineRule="auto"/>
        <w:ind w:firstLine="710"/>
        <w:rPr>
          <w:sz w:val="26"/>
          <w:szCs w:val="26"/>
        </w:rPr>
      </w:pPr>
      <w:r w:rsidRPr="00A02F22">
        <w:rPr>
          <w:sz w:val="26"/>
          <w:szCs w:val="26"/>
        </w:rPr>
        <w:t>d)</w:t>
      </w:r>
      <w:r w:rsidRPr="00A02F22">
        <w:rPr>
          <w:sz w:val="26"/>
          <w:szCs w:val="26"/>
        </w:rPr>
        <w:tab/>
      </w:r>
      <w:r w:rsidR="007104F8" w:rsidRPr="00A02F22">
        <w:rPr>
          <w:sz w:val="26"/>
          <w:szCs w:val="26"/>
          <w:u w:val="single"/>
        </w:rPr>
        <w:t>Public Records Law</w:t>
      </w:r>
      <w:r w:rsidR="007104F8" w:rsidRPr="00A02F22">
        <w:rPr>
          <w:sz w:val="26"/>
          <w:szCs w:val="26"/>
        </w:rPr>
        <w:t>. Any information furnished under this instrument is subject to the North Carolina Public Records Law.</w:t>
      </w:r>
    </w:p>
    <w:p w14:paraId="24B0E787" w14:textId="77777777" w:rsidR="007104F8" w:rsidRPr="00A02F22" w:rsidRDefault="007104F8" w:rsidP="005134C7">
      <w:pPr>
        <w:pStyle w:val="ListParagraph"/>
        <w:spacing w:after="0" w:line="276" w:lineRule="auto"/>
        <w:ind w:left="0" w:right="0" w:firstLine="0"/>
        <w:contextualSpacing w:val="0"/>
        <w:jc w:val="left"/>
        <w:rPr>
          <w:color w:val="auto"/>
          <w:sz w:val="26"/>
          <w:szCs w:val="26"/>
        </w:rPr>
      </w:pPr>
    </w:p>
    <w:p w14:paraId="54FD67D0" w14:textId="7B4A4CA6" w:rsidR="007104F8" w:rsidRPr="00A02F22" w:rsidRDefault="007104F8" w:rsidP="00D32A38">
      <w:pPr>
        <w:numPr>
          <w:ilvl w:val="0"/>
          <w:numId w:val="7"/>
        </w:numPr>
        <w:autoSpaceDE/>
        <w:autoSpaceDN/>
        <w:adjustRightInd/>
        <w:spacing w:line="276" w:lineRule="auto"/>
        <w:ind w:firstLine="720"/>
        <w:jc w:val="both"/>
        <w:rPr>
          <w:rFonts w:ascii="Cambria" w:hAnsi="Cambria"/>
          <w:sz w:val="26"/>
          <w:szCs w:val="26"/>
        </w:rPr>
      </w:pPr>
      <w:r w:rsidRPr="00A02F22">
        <w:rPr>
          <w:rFonts w:ascii="Cambria" w:hAnsi="Cambria"/>
          <w:sz w:val="26"/>
          <w:szCs w:val="26"/>
          <w:u w:val="single"/>
        </w:rPr>
        <w:t>E-Verify</w:t>
      </w:r>
      <w:r w:rsidRPr="00A02F22">
        <w:rPr>
          <w:rFonts w:ascii="Cambria" w:hAnsi="Cambria"/>
          <w:sz w:val="26"/>
          <w:szCs w:val="26"/>
        </w:rPr>
        <w:t>. Grubb shall comply with the requirements of Article 2 of Chapter 64 of the North Carolina General Statutes.</w:t>
      </w:r>
    </w:p>
    <w:p w14:paraId="6FF3B73C" w14:textId="77777777" w:rsidR="004E3A60" w:rsidRPr="00A02F22" w:rsidRDefault="004E3A60" w:rsidP="005134C7">
      <w:pPr>
        <w:pStyle w:val="ListParagraph"/>
        <w:ind w:left="0"/>
        <w:rPr>
          <w:sz w:val="26"/>
          <w:szCs w:val="26"/>
        </w:rPr>
      </w:pPr>
    </w:p>
    <w:p w14:paraId="775B69CE" w14:textId="16736C6C" w:rsidR="004E3A60" w:rsidRPr="00A02F22" w:rsidRDefault="004E3A60" w:rsidP="00D32A38">
      <w:pPr>
        <w:pStyle w:val="ListParagraph"/>
        <w:numPr>
          <w:ilvl w:val="0"/>
          <w:numId w:val="7"/>
        </w:numPr>
        <w:spacing w:line="276" w:lineRule="auto"/>
        <w:rPr>
          <w:bCs/>
          <w:sz w:val="26"/>
          <w:szCs w:val="26"/>
          <w:u w:val="single"/>
        </w:rPr>
      </w:pPr>
      <w:r w:rsidRPr="00A02F22">
        <w:rPr>
          <w:bCs/>
          <w:sz w:val="26"/>
          <w:szCs w:val="26"/>
          <w:u w:val="single"/>
        </w:rPr>
        <w:t xml:space="preserve">Each </w:t>
      </w:r>
      <w:r w:rsidR="00E43CCC">
        <w:rPr>
          <w:bCs/>
          <w:sz w:val="26"/>
          <w:szCs w:val="26"/>
          <w:u w:val="single"/>
        </w:rPr>
        <w:t>P</w:t>
      </w:r>
      <w:r w:rsidRPr="00A02F22">
        <w:rPr>
          <w:bCs/>
          <w:sz w:val="26"/>
          <w:szCs w:val="26"/>
          <w:u w:val="single"/>
        </w:rPr>
        <w:t>arty will bear its own costs.</w:t>
      </w:r>
      <w:r w:rsidRPr="00A02F22">
        <w:rPr>
          <w:bCs/>
          <w:sz w:val="26"/>
          <w:szCs w:val="26"/>
        </w:rPr>
        <w:t xml:space="preserve"> </w:t>
      </w:r>
      <w:r w:rsidR="006F107D" w:rsidRPr="00A02F22">
        <w:rPr>
          <w:bCs/>
          <w:sz w:val="26"/>
          <w:szCs w:val="26"/>
        </w:rPr>
        <w:t>Except as specifically set forth herein, each</w:t>
      </w:r>
      <w:r w:rsidRPr="00A02F22">
        <w:rPr>
          <w:bCs/>
          <w:sz w:val="26"/>
          <w:szCs w:val="26"/>
        </w:rPr>
        <w:t xml:space="preserve"> </w:t>
      </w:r>
      <w:r w:rsidR="00E43CCC">
        <w:rPr>
          <w:sz w:val="26"/>
          <w:szCs w:val="26"/>
        </w:rPr>
        <w:t>Party</w:t>
      </w:r>
      <w:r w:rsidR="00E43CCC" w:rsidRPr="00A02F22">
        <w:rPr>
          <w:sz w:val="26"/>
          <w:szCs w:val="26"/>
        </w:rPr>
        <w:t xml:space="preserve"> </w:t>
      </w:r>
      <w:r w:rsidRPr="00A02F22">
        <w:rPr>
          <w:bCs/>
          <w:sz w:val="26"/>
          <w:szCs w:val="26"/>
        </w:rPr>
        <w:t>will bear its own costs of the fees and expenses of its counsel and consultants, and of the studies or surveys required under this Agreement or that it otherwise commissions or obtains for its use under this Agreement.</w:t>
      </w:r>
    </w:p>
    <w:p w14:paraId="2FECA25B" w14:textId="77777777" w:rsidR="004E3A60" w:rsidRPr="00A02F22" w:rsidRDefault="004E3A60" w:rsidP="004E3A60">
      <w:pPr>
        <w:spacing w:line="276" w:lineRule="auto"/>
        <w:rPr>
          <w:rFonts w:ascii="Cambria" w:hAnsi="Cambria"/>
          <w:bCs/>
          <w:sz w:val="26"/>
          <w:szCs w:val="26"/>
          <w:u w:val="single"/>
        </w:rPr>
      </w:pPr>
    </w:p>
    <w:p w14:paraId="0AE421FF" w14:textId="6FB504D1" w:rsidR="004E3A60" w:rsidRPr="00A02F22" w:rsidRDefault="004E3A60" w:rsidP="00D32A38">
      <w:pPr>
        <w:pStyle w:val="ListParagraph"/>
        <w:numPr>
          <w:ilvl w:val="0"/>
          <w:numId w:val="7"/>
        </w:numPr>
        <w:spacing w:line="276" w:lineRule="auto"/>
        <w:ind w:right="0" w:firstLine="706"/>
        <w:rPr>
          <w:bCs/>
          <w:sz w:val="26"/>
          <w:szCs w:val="26"/>
        </w:rPr>
      </w:pPr>
      <w:r w:rsidRPr="00A02F22">
        <w:rPr>
          <w:bCs/>
          <w:sz w:val="26"/>
          <w:szCs w:val="26"/>
          <w:u w:val="single"/>
        </w:rPr>
        <w:t>Limitation on liability of officers and agents</w:t>
      </w:r>
      <w:r w:rsidRPr="00A02F22">
        <w:rPr>
          <w:bCs/>
          <w:sz w:val="26"/>
          <w:szCs w:val="26"/>
        </w:rPr>
        <w:t xml:space="preserve">. </w:t>
      </w:r>
      <w:r w:rsidRPr="00A02F22">
        <w:rPr>
          <w:sz w:val="26"/>
          <w:szCs w:val="26"/>
        </w:rPr>
        <w:t xml:space="preserve">No officer, agent or employee of the Town will be subject to any personal liability or accountability because of the execution of this Agreement or any other documents related to the transactions contemplated by this Agreement. Those officers, agents or employees will be deemed to execute such documents in their official capacities only, and not in their individual capacities. This provision does not relieve any officer, </w:t>
      </w:r>
      <w:proofErr w:type="gramStart"/>
      <w:r w:rsidRPr="00A02F22">
        <w:rPr>
          <w:sz w:val="26"/>
          <w:szCs w:val="26"/>
        </w:rPr>
        <w:t>agent</w:t>
      </w:r>
      <w:proofErr w:type="gramEnd"/>
      <w:r w:rsidRPr="00A02F22">
        <w:rPr>
          <w:sz w:val="26"/>
          <w:szCs w:val="26"/>
        </w:rPr>
        <w:t xml:space="preserve"> or employee from the performance of any official duty provided by law.</w:t>
      </w:r>
    </w:p>
    <w:p w14:paraId="0E86ADC8" w14:textId="77777777" w:rsidR="004E3A60" w:rsidRPr="00A02F22" w:rsidRDefault="004E3A60" w:rsidP="004E3A60">
      <w:pPr>
        <w:spacing w:line="276" w:lineRule="auto"/>
        <w:rPr>
          <w:rFonts w:ascii="Cambria" w:hAnsi="Cambria"/>
          <w:bCs/>
          <w:sz w:val="26"/>
          <w:szCs w:val="26"/>
        </w:rPr>
      </w:pPr>
    </w:p>
    <w:p w14:paraId="1263AF2A" w14:textId="28EA252A" w:rsidR="004E3A60" w:rsidRPr="00A02F22" w:rsidRDefault="00B5432B" w:rsidP="006A3C88">
      <w:pPr>
        <w:pStyle w:val="ListParagraph"/>
        <w:numPr>
          <w:ilvl w:val="0"/>
          <w:numId w:val="7"/>
        </w:numPr>
        <w:spacing w:line="276" w:lineRule="auto"/>
        <w:rPr>
          <w:bCs/>
          <w:sz w:val="26"/>
          <w:szCs w:val="26"/>
          <w:u w:val="single"/>
        </w:rPr>
      </w:pPr>
      <w:r>
        <w:rPr>
          <w:bCs/>
          <w:sz w:val="26"/>
          <w:szCs w:val="26"/>
          <w:u w:val="single"/>
        </w:rPr>
        <w:t>A</w:t>
      </w:r>
      <w:r w:rsidR="004E3A60" w:rsidRPr="00A02F22">
        <w:rPr>
          <w:bCs/>
          <w:sz w:val="26"/>
          <w:szCs w:val="26"/>
          <w:u w:val="single"/>
        </w:rPr>
        <w:t>ssignment.</w:t>
      </w:r>
      <w:r w:rsidR="004E3A60" w:rsidRPr="00A02F22">
        <w:rPr>
          <w:bCs/>
          <w:sz w:val="26"/>
          <w:szCs w:val="26"/>
        </w:rPr>
        <w:t xml:space="preserve"> Neither </w:t>
      </w:r>
      <w:r w:rsidR="00E43CCC">
        <w:rPr>
          <w:sz w:val="26"/>
          <w:szCs w:val="26"/>
        </w:rPr>
        <w:t>Party</w:t>
      </w:r>
      <w:r w:rsidR="00E43CCC" w:rsidRPr="00A02F22">
        <w:rPr>
          <w:sz w:val="26"/>
          <w:szCs w:val="26"/>
        </w:rPr>
        <w:t xml:space="preserve"> </w:t>
      </w:r>
      <w:r w:rsidR="004E3A60" w:rsidRPr="00A02F22">
        <w:rPr>
          <w:bCs/>
          <w:sz w:val="26"/>
          <w:szCs w:val="26"/>
        </w:rPr>
        <w:t>may assign any of its rights or obligations under this Agreement without the express consent of the other</w:t>
      </w:r>
      <w:r>
        <w:rPr>
          <w:bCs/>
          <w:sz w:val="26"/>
          <w:szCs w:val="26"/>
        </w:rPr>
        <w:t>, provided that Grubb</w:t>
      </w:r>
      <w:r w:rsidRPr="00B5432B">
        <w:rPr>
          <w:bCs/>
          <w:sz w:val="26"/>
          <w:szCs w:val="26"/>
        </w:rPr>
        <w:t xml:space="preserve"> may assign this Agreement without the prior written consent of </w:t>
      </w:r>
      <w:r>
        <w:rPr>
          <w:bCs/>
          <w:sz w:val="26"/>
          <w:szCs w:val="26"/>
        </w:rPr>
        <w:t>the Town</w:t>
      </w:r>
      <w:r w:rsidRPr="00B5432B">
        <w:rPr>
          <w:bCs/>
          <w:sz w:val="26"/>
          <w:szCs w:val="26"/>
        </w:rPr>
        <w:t xml:space="preserve"> to a partnership, corporation or limited liability entity which is controlled by, controlling, under common control with or affiliated with </w:t>
      </w:r>
      <w:r>
        <w:rPr>
          <w:bCs/>
          <w:sz w:val="26"/>
          <w:szCs w:val="26"/>
        </w:rPr>
        <w:t>Grubb</w:t>
      </w:r>
      <w:r w:rsidRPr="00B5432B">
        <w:rPr>
          <w:bCs/>
          <w:sz w:val="26"/>
          <w:szCs w:val="26"/>
        </w:rPr>
        <w:t xml:space="preserve"> (each, a “Permitted Assignee”), provided that </w:t>
      </w:r>
      <w:r>
        <w:rPr>
          <w:bCs/>
          <w:sz w:val="26"/>
          <w:szCs w:val="26"/>
        </w:rPr>
        <w:t>Grubb</w:t>
      </w:r>
      <w:r w:rsidRPr="00B5432B">
        <w:rPr>
          <w:bCs/>
          <w:sz w:val="26"/>
          <w:szCs w:val="26"/>
        </w:rPr>
        <w:t xml:space="preserve"> gives </w:t>
      </w:r>
      <w:r>
        <w:rPr>
          <w:bCs/>
          <w:sz w:val="26"/>
          <w:szCs w:val="26"/>
        </w:rPr>
        <w:t>the Town</w:t>
      </w:r>
      <w:r w:rsidRPr="00B5432B">
        <w:rPr>
          <w:bCs/>
          <w:sz w:val="26"/>
          <w:szCs w:val="26"/>
        </w:rPr>
        <w:t xml:space="preserve"> prompt written notice of such assignment, to be received by </w:t>
      </w:r>
      <w:r>
        <w:rPr>
          <w:bCs/>
          <w:sz w:val="26"/>
          <w:szCs w:val="26"/>
        </w:rPr>
        <w:t>the Town</w:t>
      </w:r>
      <w:r w:rsidRPr="00B5432B">
        <w:rPr>
          <w:bCs/>
          <w:sz w:val="26"/>
          <w:szCs w:val="26"/>
        </w:rPr>
        <w:t xml:space="preserve"> in any event not less than five </w:t>
      </w:r>
      <w:r>
        <w:rPr>
          <w:bCs/>
          <w:sz w:val="26"/>
          <w:szCs w:val="26"/>
        </w:rPr>
        <w:t>b</w:t>
      </w:r>
      <w:r w:rsidRPr="00B5432B">
        <w:rPr>
          <w:bCs/>
          <w:sz w:val="26"/>
          <w:szCs w:val="26"/>
        </w:rPr>
        <w:t xml:space="preserve">usiness </w:t>
      </w:r>
      <w:r>
        <w:rPr>
          <w:bCs/>
          <w:sz w:val="26"/>
          <w:szCs w:val="26"/>
        </w:rPr>
        <w:t>d</w:t>
      </w:r>
      <w:r w:rsidRPr="00B5432B">
        <w:rPr>
          <w:bCs/>
          <w:sz w:val="26"/>
          <w:szCs w:val="26"/>
        </w:rPr>
        <w:t>ays prior to the Closing Date. Upon an assignment of this Agreement to a Permitted Assignee, as used in this Agreement, the term “</w:t>
      </w:r>
      <w:r>
        <w:rPr>
          <w:bCs/>
          <w:sz w:val="26"/>
          <w:szCs w:val="26"/>
        </w:rPr>
        <w:t>Grubb</w:t>
      </w:r>
      <w:r w:rsidRPr="00B5432B">
        <w:rPr>
          <w:bCs/>
          <w:sz w:val="26"/>
          <w:szCs w:val="26"/>
        </w:rPr>
        <w:t xml:space="preserve">” shall be deemed to include such Permitted Assignee. Subject to the foregoing, this Agreement shall inure to the benefit of and shall be binding upon </w:t>
      </w:r>
      <w:r>
        <w:rPr>
          <w:bCs/>
          <w:sz w:val="26"/>
          <w:szCs w:val="26"/>
        </w:rPr>
        <w:t>the Town</w:t>
      </w:r>
      <w:r w:rsidRPr="00B5432B">
        <w:rPr>
          <w:bCs/>
          <w:sz w:val="26"/>
          <w:szCs w:val="26"/>
        </w:rPr>
        <w:t xml:space="preserve"> and </w:t>
      </w:r>
      <w:r>
        <w:rPr>
          <w:bCs/>
          <w:sz w:val="26"/>
          <w:szCs w:val="26"/>
        </w:rPr>
        <w:t>Grubb</w:t>
      </w:r>
      <w:r w:rsidRPr="00B5432B">
        <w:rPr>
          <w:bCs/>
          <w:sz w:val="26"/>
          <w:szCs w:val="26"/>
        </w:rPr>
        <w:t xml:space="preserve"> and their respective successors and assigns. </w:t>
      </w:r>
    </w:p>
    <w:p w14:paraId="645FF84C" w14:textId="77777777" w:rsidR="004E3A60" w:rsidRPr="00A02F22" w:rsidRDefault="004E3A60" w:rsidP="005134C7">
      <w:pPr>
        <w:pStyle w:val="ListParagraph"/>
        <w:ind w:left="0"/>
        <w:rPr>
          <w:bCs/>
          <w:sz w:val="26"/>
          <w:szCs w:val="26"/>
          <w:u w:val="single"/>
        </w:rPr>
      </w:pPr>
    </w:p>
    <w:p w14:paraId="05E5305E" w14:textId="0C783A50" w:rsidR="004E3A60" w:rsidRPr="00A02F22" w:rsidRDefault="004E3A60" w:rsidP="00D32A38">
      <w:pPr>
        <w:pStyle w:val="ListParagraph"/>
        <w:numPr>
          <w:ilvl w:val="0"/>
          <w:numId w:val="7"/>
        </w:numPr>
        <w:spacing w:line="276" w:lineRule="auto"/>
        <w:rPr>
          <w:bCs/>
          <w:sz w:val="26"/>
          <w:szCs w:val="26"/>
        </w:rPr>
      </w:pPr>
      <w:r w:rsidRPr="00A02F22">
        <w:rPr>
          <w:bCs/>
          <w:sz w:val="26"/>
          <w:szCs w:val="26"/>
          <w:u w:val="single"/>
        </w:rPr>
        <w:t>Amendments</w:t>
      </w:r>
      <w:r w:rsidRPr="00A02F22">
        <w:rPr>
          <w:bCs/>
          <w:sz w:val="26"/>
          <w:szCs w:val="26"/>
        </w:rPr>
        <w:t xml:space="preserve">. This Agreement may only be modified in writing signed by all parties. </w:t>
      </w:r>
    </w:p>
    <w:p w14:paraId="7170CE4B" w14:textId="77777777" w:rsidR="004E3A60" w:rsidRPr="00A02F22" w:rsidRDefault="004E3A60" w:rsidP="005134C7">
      <w:pPr>
        <w:pStyle w:val="ListParagraph"/>
        <w:ind w:left="0"/>
        <w:rPr>
          <w:bCs/>
          <w:sz w:val="26"/>
          <w:szCs w:val="26"/>
        </w:rPr>
      </w:pPr>
    </w:p>
    <w:p w14:paraId="2ACDBFFD" w14:textId="6824ABC6" w:rsidR="004E3A60" w:rsidRPr="00A02F22" w:rsidRDefault="004E3A60" w:rsidP="00D32A38">
      <w:pPr>
        <w:pStyle w:val="ListParagraph"/>
        <w:numPr>
          <w:ilvl w:val="0"/>
          <w:numId w:val="7"/>
        </w:numPr>
        <w:spacing w:line="276" w:lineRule="auto"/>
        <w:rPr>
          <w:bCs/>
          <w:sz w:val="26"/>
          <w:szCs w:val="26"/>
        </w:rPr>
      </w:pPr>
      <w:r w:rsidRPr="00A02F22">
        <w:rPr>
          <w:bCs/>
          <w:sz w:val="26"/>
          <w:szCs w:val="26"/>
          <w:u w:val="single"/>
        </w:rPr>
        <w:t>Governing law</w:t>
      </w:r>
      <w:r w:rsidRPr="00A02F22">
        <w:rPr>
          <w:bCs/>
          <w:sz w:val="26"/>
          <w:szCs w:val="26"/>
        </w:rPr>
        <w:t>.</w:t>
      </w:r>
      <w:r w:rsidRPr="00A02F22">
        <w:rPr>
          <w:sz w:val="26"/>
          <w:szCs w:val="26"/>
        </w:rPr>
        <w:t xml:space="preserve"> The parties intend that North Carolina law will govern this Agreement and all matters of its interpretation. To the extent permitted by law, </w:t>
      </w:r>
      <w:r w:rsidRPr="00A02F22">
        <w:rPr>
          <w:sz w:val="26"/>
          <w:szCs w:val="26"/>
        </w:rPr>
        <w:lastRenderedPageBreak/>
        <w:t xml:space="preserve">the parties agree that any action brought with respect to this Agreement must be brought in the North Carolina General Court of Justice in </w:t>
      </w:r>
      <w:r w:rsidR="00CB519B" w:rsidRPr="00A02F22">
        <w:rPr>
          <w:sz w:val="26"/>
          <w:szCs w:val="26"/>
        </w:rPr>
        <w:t>Orange</w:t>
      </w:r>
      <w:r w:rsidRPr="00A02F22">
        <w:rPr>
          <w:sz w:val="26"/>
          <w:szCs w:val="26"/>
        </w:rPr>
        <w:t xml:space="preserve"> County, North Carolina.</w:t>
      </w:r>
    </w:p>
    <w:p w14:paraId="06E29B59" w14:textId="77777777" w:rsidR="004E3A60" w:rsidRPr="00A02F22" w:rsidRDefault="004E3A60" w:rsidP="005134C7">
      <w:pPr>
        <w:pStyle w:val="ListParagraph"/>
        <w:ind w:left="0"/>
        <w:rPr>
          <w:bCs/>
          <w:sz w:val="26"/>
          <w:szCs w:val="26"/>
        </w:rPr>
      </w:pPr>
    </w:p>
    <w:p w14:paraId="5C633691" w14:textId="77777777" w:rsidR="004E3A60" w:rsidRPr="00A02F22" w:rsidRDefault="004E3A60" w:rsidP="00D32A38">
      <w:pPr>
        <w:pStyle w:val="ListParagraph"/>
        <w:numPr>
          <w:ilvl w:val="0"/>
          <w:numId w:val="7"/>
        </w:numPr>
        <w:spacing w:line="276" w:lineRule="auto"/>
        <w:rPr>
          <w:bCs/>
          <w:sz w:val="26"/>
          <w:szCs w:val="26"/>
        </w:rPr>
      </w:pPr>
      <w:r w:rsidRPr="00A02F22">
        <w:rPr>
          <w:bCs/>
          <w:sz w:val="26"/>
          <w:szCs w:val="26"/>
          <w:u w:val="single"/>
        </w:rPr>
        <w:t>Severability</w:t>
      </w:r>
      <w:r w:rsidRPr="00A02F22">
        <w:rPr>
          <w:bCs/>
          <w:sz w:val="26"/>
          <w:szCs w:val="26"/>
        </w:rPr>
        <w:t xml:space="preserve">. </w:t>
      </w:r>
      <w:r w:rsidRPr="00A02F22">
        <w:rPr>
          <w:sz w:val="26"/>
          <w:szCs w:val="26"/>
        </w:rPr>
        <w:t>If any provision of this Agreement is determined to be unenforceable, that will not affect any other provision of this Agreement.</w:t>
      </w:r>
    </w:p>
    <w:p w14:paraId="4F478C6A" w14:textId="77777777" w:rsidR="004E3A60" w:rsidRPr="00A02F22" w:rsidRDefault="004E3A60" w:rsidP="005134C7">
      <w:pPr>
        <w:pStyle w:val="ListParagraph"/>
        <w:spacing w:line="276" w:lineRule="auto"/>
        <w:ind w:left="0" w:firstLine="0"/>
        <w:rPr>
          <w:bCs/>
          <w:sz w:val="26"/>
          <w:szCs w:val="26"/>
        </w:rPr>
      </w:pPr>
    </w:p>
    <w:p w14:paraId="33BD3444" w14:textId="775CB85F" w:rsidR="004E3A60" w:rsidRPr="00A02F22" w:rsidRDefault="004E3A60" w:rsidP="00D32A38">
      <w:pPr>
        <w:pStyle w:val="ListParagraph"/>
        <w:numPr>
          <w:ilvl w:val="0"/>
          <w:numId w:val="7"/>
        </w:numPr>
        <w:spacing w:line="276" w:lineRule="auto"/>
        <w:rPr>
          <w:bCs/>
          <w:sz w:val="26"/>
          <w:szCs w:val="26"/>
        </w:rPr>
      </w:pPr>
      <w:r w:rsidRPr="00A02F22">
        <w:rPr>
          <w:bCs/>
          <w:sz w:val="26"/>
          <w:szCs w:val="26"/>
          <w:u w:val="single"/>
        </w:rPr>
        <w:t>Binding effect</w:t>
      </w:r>
      <w:r w:rsidRPr="00A02F22">
        <w:rPr>
          <w:bCs/>
          <w:sz w:val="26"/>
          <w:szCs w:val="26"/>
        </w:rPr>
        <w:t xml:space="preserve">. </w:t>
      </w:r>
      <w:r w:rsidRPr="00A02F22">
        <w:rPr>
          <w:sz w:val="26"/>
          <w:szCs w:val="26"/>
        </w:rPr>
        <w:t>Subject to the specific provisions of this Agreement, this Agreement will be binding upon and inure to the benefit of and be enforceable by the parties and their respective successors and assigns.</w:t>
      </w:r>
    </w:p>
    <w:p w14:paraId="7051FC67" w14:textId="77777777" w:rsidR="004E3A60" w:rsidRPr="00A02F22" w:rsidRDefault="004E3A60" w:rsidP="005134C7">
      <w:pPr>
        <w:pStyle w:val="ListParagraph"/>
        <w:ind w:left="0"/>
        <w:rPr>
          <w:bCs/>
          <w:sz w:val="26"/>
          <w:szCs w:val="26"/>
        </w:rPr>
      </w:pPr>
    </w:p>
    <w:p w14:paraId="70E67138" w14:textId="49897E37" w:rsidR="004E3A60" w:rsidRPr="00A02F22" w:rsidRDefault="004E3A60" w:rsidP="00D32A38">
      <w:pPr>
        <w:pStyle w:val="ListParagraph"/>
        <w:numPr>
          <w:ilvl w:val="0"/>
          <w:numId w:val="7"/>
        </w:numPr>
        <w:spacing w:line="276" w:lineRule="auto"/>
        <w:rPr>
          <w:bCs/>
          <w:sz w:val="26"/>
          <w:szCs w:val="26"/>
        </w:rPr>
      </w:pPr>
      <w:r w:rsidRPr="00A02F22">
        <w:rPr>
          <w:sz w:val="26"/>
          <w:szCs w:val="26"/>
          <w:u w:val="single"/>
        </w:rPr>
        <w:t>Entire agreement</w:t>
      </w:r>
      <w:r w:rsidRPr="00A02F22">
        <w:rPr>
          <w:b/>
          <w:bCs/>
          <w:sz w:val="26"/>
          <w:szCs w:val="26"/>
        </w:rPr>
        <w:t>.</w:t>
      </w:r>
      <w:r w:rsidRPr="00A02F22">
        <w:rPr>
          <w:sz w:val="26"/>
          <w:szCs w:val="26"/>
        </w:rPr>
        <w:t xml:space="preserve"> This Agreement</w:t>
      </w:r>
      <w:r w:rsidR="005A38BC" w:rsidRPr="00A02F22">
        <w:rPr>
          <w:sz w:val="26"/>
          <w:szCs w:val="26"/>
        </w:rPr>
        <w:t xml:space="preserve"> </w:t>
      </w:r>
      <w:r w:rsidRPr="00A02F22">
        <w:rPr>
          <w:sz w:val="26"/>
          <w:szCs w:val="26"/>
        </w:rPr>
        <w:t xml:space="preserve">constitutes the entire agreement between the Town and </w:t>
      </w:r>
      <w:r w:rsidR="005A38BC" w:rsidRPr="00A02F22">
        <w:rPr>
          <w:sz w:val="26"/>
          <w:szCs w:val="26"/>
        </w:rPr>
        <w:t>Grubb</w:t>
      </w:r>
      <w:r w:rsidRPr="00A02F22">
        <w:rPr>
          <w:sz w:val="26"/>
          <w:szCs w:val="26"/>
        </w:rPr>
        <w:t xml:space="preserve"> with respect to its general subject matter.</w:t>
      </w:r>
    </w:p>
    <w:p w14:paraId="48467C59" w14:textId="77777777" w:rsidR="004E3A60" w:rsidRPr="00A02F22" w:rsidRDefault="004E3A60" w:rsidP="005134C7">
      <w:pPr>
        <w:pStyle w:val="ListParagraph"/>
        <w:ind w:left="0"/>
        <w:rPr>
          <w:bCs/>
          <w:sz w:val="26"/>
          <w:szCs w:val="26"/>
        </w:rPr>
      </w:pPr>
    </w:p>
    <w:p w14:paraId="60212219" w14:textId="56073C75" w:rsidR="004E3A60" w:rsidRPr="00A02F22" w:rsidRDefault="004E3A60" w:rsidP="00D32A38">
      <w:pPr>
        <w:pStyle w:val="ListParagraph"/>
        <w:numPr>
          <w:ilvl w:val="0"/>
          <w:numId w:val="7"/>
        </w:numPr>
        <w:spacing w:line="276" w:lineRule="auto"/>
        <w:rPr>
          <w:sz w:val="26"/>
          <w:szCs w:val="26"/>
        </w:rPr>
      </w:pPr>
      <w:r w:rsidRPr="00A02F22">
        <w:rPr>
          <w:sz w:val="26"/>
          <w:szCs w:val="26"/>
          <w:u w:val="single"/>
        </w:rPr>
        <w:t>No third-party beneficiaries</w:t>
      </w:r>
      <w:r w:rsidRPr="00A02F22">
        <w:rPr>
          <w:b/>
          <w:bCs/>
          <w:sz w:val="26"/>
          <w:szCs w:val="26"/>
        </w:rPr>
        <w:t xml:space="preserve">. </w:t>
      </w:r>
      <w:r w:rsidRPr="00A02F22">
        <w:rPr>
          <w:sz w:val="26"/>
          <w:szCs w:val="26"/>
        </w:rPr>
        <w:t>There are no parties intended as third-party beneficiaries of this Agreement.</w:t>
      </w:r>
    </w:p>
    <w:p w14:paraId="203F0568" w14:textId="77777777" w:rsidR="004E3A60" w:rsidRPr="00A02F22" w:rsidRDefault="004E3A60" w:rsidP="005134C7">
      <w:pPr>
        <w:pStyle w:val="ListParagraph"/>
        <w:ind w:left="0"/>
        <w:rPr>
          <w:sz w:val="26"/>
          <w:szCs w:val="26"/>
        </w:rPr>
      </w:pPr>
    </w:p>
    <w:p w14:paraId="6EA738E8" w14:textId="18412E2C" w:rsidR="004E3A60" w:rsidRPr="00A02F22" w:rsidRDefault="004E3A60" w:rsidP="00D32A38">
      <w:pPr>
        <w:pStyle w:val="ListParagraph"/>
        <w:numPr>
          <w:ilvl w:val="0"/>
          <w:numId w:val="7"/>
        </w:numPr>
        <w:spacing w:line="276" w:lineRule="auto"/>
        <w:rPr>
          <w:sz w:val="26"/>
          <w:szCs w:val="26"/>
        </w:rPr>
      </w:pPr>
      <w:r w:rsidRPr="00A02F22">
        <w:rPr>
          <w:sz w:val="26"/>
          <w:szCs w:val="26"/>
          <w:u w:val="single"/>
        </w:rPr>
        <w:t>Time.</w:t>
      </w:r>
      <w:r w:rsidRPr="00A02F22">
        <w:rPr>
          <w:sz w:val="26"/>
          <w:szCs w:val="26"/>
        </w:rPr>
        <w:t xml:space="preserve"> Time is of the essence of this Contract and each and </w:t>
      </w:r>
      <w:proofErr w:type="gramStart"/>
      <w:r w:rsidRPr="00A02F22">
        <w:rPr>
          <w:sz w:val="26"/>
          <w:szCs w:val="26"/>
        </w:rPr>
        <w:t>all of</w:t>
      </w:r>
      <w:proofErr w:type="gramEnd"/>
      <w:r w:rsidRPr="00A02F22">
        <w:rPr>
          <w:sz w:val="26"/>
          <w:szCs w:val="26"/>
        </w:rPr>
        <w:t xml:space="preserve"> its provisions.</w:t>
      </w:r>
    </w:p>
    <w:p w14:paraId="398A21DF" w14:textId="59D7D8E3" w:rsidR="004E3A60" w:rsidRPr="00A02F22" w:rsidRDefault="004E3A60" w:rsidP="00D32A38">
      <w:pPr>
        <w:numPr>
          <w:ilvl w:val="12"/>
          <w:numId w:val="7"/>
        </w:numPr>
        <w:spacing w:line="276" w:lineRule="auto"/>
        <w:rPr>
          <w:rFonts w:ascii="Cambria" w:hAnsi="Cambria"/>
          <w:sz w:val="26"/>
          <w:szCs w:val="26"/>
        </w:rPr>
      </w:pPr>
    </w:p>
    <w:p w14:paraId="3B1A0581" w14:textId="718022E0" w:rsidR="004E3A60" w:rsidRPr="00A02F22" w:rsidRDefault="004E3A60" w:rsidP="00D32A38">
      <w:pPr>
        <w:pStyle w:val="ListParagraph"/>
        <w:numPr>
          <w:ilvl w:val="0"/>
          <w:numId w:val="7"/>
        </w:numPr>
        <w:spacing w:line="276" w:lineRule="auto"/>
        <w:rPr>
          <w:bCs/>
          <w:sz w:val="26"/>
          <w:szCs w:val="26"/>
        </w:rPr>
      </w:pPr>
      <w:r w:rsidRPr="00A02F22">
        <w:rPr>
          <w:sz w:val="26"/>
          <w:szCs w:val="26"/>
          <w:u w:val="single"/>
        </w:rPr>
        <w:t>Definitions</w:t>
      </w:r>
      <w:r w:rsidRPr="00A02F22">
        <w:rPr>
          <w:b/>
          <w:bCs/>
          <w:sz w:val="26"/>
          <w:szCs w:val="26"/>
        </w:rPr>
        <w:t>.</w:t>
      </w:r>
      <w:r w:rsidRPr="00A02F22">
        <w:rPr>
          <w:sz w:val="26"/>
          <w:szCs w:val="26"/>
        </w:rPr>
        <w:t xml:space="preserve"> Unless the context clearly requires otherwise, capitalized terms used in this Contract and not otherwise defined have the meanings set forth in Exhibit A.</w:t>
      </w:r>
    </w:p>
    <w:p w14:paraId="77D2AF52" w14:textId="77777777" w:rsidR="004E3A60" w:rsidRPr="00A02F22" w:rsidRDefault="004E3A60" w:rsidP="005134C7">
      <w:pPr>
        <w:pStyle w:val="ListParagraph"/>
        <w:ind w:left="0"/>
        <w:rPr>
          <w:bCs/>
          <w:sz w:val="26"/>
          <w:szCs w:val="26"/>
        </w:rPr>
      </w:pPr>
    </w:p>
    <w:p w14:paraId="5911E8F4" w14:textId="42EA4EFA" w:rsidR="004E3A60" w:rsidRPr="00A02F22" w:rsidRDefault="004E3A60" w:rsidP="00D32A38">
      <w:pPr>
        <w:pStyle w:val="ListParagraph"/>
        <w:numPr>
          <w:ilvl w:val="0"/>
          <w:numId w:val="7"/>
        </w:numPr>
        <w:spacing w:line="276" w:lineRule="auto"/>
        <w:rPr>
          <w:bCs/>
          <w:sz w:val="26"/>
          <w:szCs w:val="26"/>
        </w:rPr>
      </w:pPr>
      <w:r w:rsidRPr="00A02F22">
        <w:rPr>
          <w:bCs/>
          <w:sz w:val="26"/>
          <w:szCs w:val="26"/>
          <w:u w:val="single"/>
        </w:rPr>
        <w:t>Counterparts</w:t>
      </w:r>
      <w:r w:rsidRPr="00A02F22">
        <w:rPr>
          <w:bCs/>
          <w:sz w:val="26"/>
          <w:szCs w:val="26"/>
        </w:rPr>
        <w:t xml:space="preserve">. </w:t>
      </w:r>
      <w:r w:rsidRPr="00A02F22">
        <w:rPr>
          <w:sz w:val="26"/>
          <w:szCs w:val="26"/>
        </w:rPr>
        <w:t>This Agreement may be executed in several counterparts, including separate counterparts. Each will be an original, but all of them together constitute the same instrument.</w:t>
      </w:r>
    </w:p>
    <w:p w14:paraId="2BF451E7" w14:textId="77777777" w:rsidR="004E3A60" w:rsidRPr="00A02F22" w:rsidRDefault="004E3A60" w:rsidP="004E3A60">
      <w:pPr>
        <w:pStyle w:val="ListParagraph"/>
        <w:rPr>
          <w:bCs/>
          <w:sz w:val="26"/>
          <w:szCs w:val="26"/>
        </w:rPr>
      </w:pPr>
    </w:p>
    <w:p w14:paraId="31E4A756" w14:textId="77777777" w:rsidR="004E3A60" w:rsidRPr="00A02F22" w:rsidRDefault="004E3A60" w:rsidP="004E3A60">
      <w:pPr>
        <w:pStyle w:val="ListParagraph"/>
        <w:spacing w:line="276" w:lineRule="auto"/>
        <w:ind w:left="717" w:firstLine="0"/>
        <w:rPr>
          <w:bCs/>
          <w:sz w:val="26"/>
          <w:szCs w:val="26"/>
        </w:rPr>
      </w:pPr>
    </w:p>
    <w:p w14:paraId="1CF8597D" w14:textId="77777777" w:rsidR="004E3A60" w:rsidRPr="00A02F22" w:rsidRDefault="004E3A60" w:rsidP="00D32A38">
      <w:pPr>
        <w:numPr>
          <w:ilvl w:val="12"/>
          <w:numId w:val="7"/>
        </w:numPr>
        <w:spacing w:line="276" w:lineRule="auto"/>
        <w:jc w:val="center"/>
        <w:rPr>
          <w:rFonts w:ascii="Cambria" w:hAnsi="Cambria"/>
          <w:b/>
          <w:bCs/>
          <w:i/>
          <w:iCs/>
          <w:sz w:val="26"/>
          <w:szCs w:val="26"/>
        </w:rPr>
      </w:pPr>
      <w:r w:rsidRPr="00A02F22">
        <w:rPr>
          <w:rFonts w:ascii="Cambria" w:hAnsi="Cambria"/>
          <w:b/>
          <w:bCs/>
          <w:i/>
          <w:iCs/>
          <w:sz w:val="26"/>
          <w:szCs w:val="26"/>
        </w:rPr>
        <w:t>[The remainder of this page has been left blank intentionally.]</w:t>
      </w:r>
    </w:p>
    <w:p w14:paraId="5BC6E1D6" w14:textId="77777777" w:rsidR="004E3A60" w:rsidRPr="00A02F22" w:rsidRDefault="004E3A60" w:rsidP="004E3A60">
      <w:pPr>
        <w:pStyle w:val="ListParagraph"/>
        <w:spacing w:line="276" w:lineRule="auto"/>
        <w:ind w:left="717" w:firstLine="0"/>
        <w:rPr>
          <w:bCs/>
          <w:sz w:val="26"/>
          <w:szCs w:val="26"/>
        </w:rPr>
      </w:pPr>
    </w:p>
    <w:p w14:paraId="6C6B6AF9" w14:textId="77777777" w:rsidR="004E3A60" w:rsidRPr="00A02F22" w:rsidRDefault="004E3A60" w:rsidP="004E3A60">
      <w:pPr>
        <w:autoSpaceDE/>
        <w:autoSpaceDN/>
        <w:adjustRightInd/>
        <w:spacing w:line="276" w:lineRule="auto"/>
        <w:ind w:left="727"/>
        <w:jc w:val="both"/>
        <w:rPr>
          <w:rFonts w:ascii="Cambria" w:hAnsi="Cambria"/>
          <w:sz w:val="26"/>
          <w:szCs w:val="26"/>
        </w:rPr>
      </w:pPr>
    </w:p>
    <w:p w14:paraId="65702265" w14:textId="1B03E463" w:rsidR="00A82261" w:rsidRPr="00A02F22" w:rsidRDefault="00A82261" w:rsidP="00590086">
      <w:pPr>
        <w:numPr>
          <w:ilvl w:val="12"/>
          <w:numId w:val="0"/>
        </w:numPr>
        <w:spacing w:line="276" w:lineRule="auto"/>
        <w:ind w:firstLine="720"/>
        <w:jc w:val="both"/>
        <w:rPr>
          <w:rFonts w:ascii="Cambria" w:hAnsi="Cambria"/>
          <w:sz w:val="26"/>
          <w:szCs w:val="26"/>
        </w:rPr>
      </w:pPr>
    </w:p>
    <w:p w14:paraId="36258CC6" w14:textId="106295D0" w:rsidR="00A82261" w:rsidRPr="00A02F22" w:rsidRDefault="00A82261" w:rsidP="00590086">
      <w:pPr>
        <w:numPr>
          <w:ilvl w:val="12"/>
          <w:numId w:val="0"/>
        </w:numPr>
        <w:spacing w:line="276" w:lineRule="auto"/>
        <w:ind w:firstLine="720"/>
        <w:jc w:val="both"/>
        <w:rPr>
          <w:rFonts w:ascii="Cambria" w:hAnsi="Cambria"/>
          <w:sz w:val="26"/>
          <w:szCs w:val="26"/>
        </w:rPr>
      </w:pPr>
    </w:p>
    <w:p w14:paraId="236F000A" w14:textId="77777777" w:rsidR="007104F8" w:rsidRPr="00A02F22" w:rsidRDefault="007104F8" w:rsidP="007104F8">
      <w:pPr>
        <w:pStyle w:val="ListParagraph"/>
        <w:spacing w:line="276" w:lineRule="auto"/>
        <w:rPr>
          <w:bCs/>
          <w:sz w:val="26"/>
          <w:szCs w:val="26"/>
          <w:u w:val="single"/>
        </w:rPr>
      </w:pPr>
    </w:p>
    <w:p w14:paraId="5348446F" w14:textId="77777777" w:rsidR="007104F8" w:rsidRPr="00A02F22" w:rsidRDefault="007104F8" w:rsidP="007104F8">
      <w:pPr>
        <w:pStyle w:val="ListParagraph"/>
        <w:spacing w:line="276" w:lineRule="auto"/>
        <w:rPr>
          <w:bCs/>
          <w:sz w:val="26"/>
          <w:szCs w:val="26"/>
          <w:u w:val="single"/>
        </w:rPr>
      </w:pPr>
    </w:p>
    <w:p w14:paraId="4FA1073D" w14:textId="77777777" w:rsidR="007104F8" w:rsidRPr="00A02F22" w:rsidRDefault="007104F8" w:rsidP="007104F8">
      <w:pPr>
        <w:spacing w:line="276" w:lineRule="auto"/>
        <w:rPr>
          <w:rFonts w:ascii="Cambria" w:hAnsi="Cambria"/>
          <w:bCs/>
          <w:sz w:val="26"/>
          <w:szCs w:val="26"/>
        </w:rPr>
      </w:pPr>
    </w:p>
    <w:p w14:paraId="57D8C557" w14:textId="77777777" w:rsidR="007104F8" w:rsidRPr="00A02F22" w:rsidRDefault="007104F8" w:rsidP="007104F8">
      <w:pPr>
        <w:numPr>
          <w:ilvl w:val="12"/>
          <w:numId w:val="0"/>
        </w:numPr>
        <w:spacing w:line="276" w:lineRule="auto"/>
        <w:jc w:val="both"/>
        <w:rPr>
          <w:rFonts w:ascii="Cambria" w:hAnsi="Cambria"/>
          <w:sz w:val="26"/>
          <w:szCs w:val="26"/>
        </w:rPr>
      </w:pPr>
    </w:p>
    <w:p w14:paraId="4C44E3C5" w14:textId="77777777" w:rsidR="007104F8" w:rsidRPr="00A02F22" w:rsidRDefault="007104F8" w:rsidP="007104F8">
      <w:pPr>
        <w:pStyle w:val="ListParagraph"/>
        <w:spacing w:line="276" w:lineRule="auto"/>
        <w:ind w:left="0" w:firstLine="720"/>
        <w:rPr>
          <w:bCs/>
          <w:sz w:val="26"/>
          <w:szCs w:val="26"/>
        </w:rPr>
      </w:pPr>
    </w:p>
    <w:p w14:paraId="6030CF77" w14:textId="77777777" w:rsidR="007104F8" w:rsidRPr="00A02F22" w:rsidRDefault="007104F8" w:rsidP="007104F8">
      <w:pPr>
        <w:pStyle w:val="ListParagraph"/>
        <w:spacing w:line="276" w:lineRule="auto"/>
        <w:ind w:left="0" w:firstLine="720"/>
        <w:rPr>
          <w:bCs/>
          <w:sz w:val="26"/>
          <w:szCs w:val="26"/>
        </w:rPr>
      </w:pPr>
    </w:p>
    <w:p w14:paraId="0781EE1B" w14:textId="77777777" w:rsidR="007104F8" w:rsidRPr="00A02F22" w:rsidRDefault="007104F8" w:rsidP="007104F8">
      <w:pPr>
        <w:pStyle w:val="ListParagraph"/>
        <w:spacing w:line="276" w:lineRule="auto"/>
        <w:rPr>
          <w:bCs/>
          <w:sz w:val="26"/>
          <w:szCs w:val="26"/>
        </w:rPr>
      </w:pPr>
    </w:p>
    <w:p w14:paraId="50694161" w14:textId="77777777" w:rsidR="007104F8" w:rsidRPr="00A02F22" w:rsidRDefault="007104F8" w:rsidP="007104F8">
      <w:pPr>
        <w:spacing w:line="276" w:lineRule="auto"/>
        <w:jc w:val="both"/>
        <w:rPr>
          <w:rFonts w:ascii="Cambria" w:hAnsi="Cambria"/>
          <w:bCs/>
          <w:sz w:val="26"/>
          <w:szCs w:val="26"/>
        </w:rPr>
      </w:pPr>
    </w:p>
    <w:p w14:paraId="5E1EB0DD" w14:textId="77777777" w:rsidR="007104F8" w:rsidRPr="00A02F22" w:rsidRDefault="007104F8" w:rsidP="007104F8">
      <w:pPr>
        <w:spacing w:line="276" w:lineRule="auto"/>
        <w:jc w:val="both"/>
        <w:rPr>
          <w:rFonts w:ascii="Cambria" w:hAnsi="Cambria"/>
          <w:bCs/>
          <w:sz w:val="26"/>
          <w:szCs w:val="26"/>
        </w:rPr>
      </w:pPr>
    </w:p>
    <w:p w14:paraId="4697E251" w14:textId="77777777" w:rsidR="007104F8" w:rsidRPr="00A02F22" w:rsidRDefault="007104F8" w:rsidP="007104F8">
      <w:pPr>
        <w:spacing w:line="276" w:lineRule="auto"/>
        <w:ind w:firstLine="720"/>
        <w:jc w:val="both"/>
        <w:rPr>
          <w:rFonts w:ascii="Cambria" w:hAnsi="Cambria"/>
          <w:bCs/>
          <w:sz w:val="26"/>
          <w:szCs w:val="26"/>
        </w:rPr>
      </w:pPr>
    </w:p>
    <w:p w14:paraId="73532FE9" w14:textId="77777777" w:rsidR="00A82261" w:rsidRPr="00A02F22" w:rsidRDefault="00A82261" w:rsidP="004E3A60">
      <w:pPr>
        <w:numPr>
          <w:ilvl w:val="12"/>
          <w:numId w:val="0"/>
        </w:numPr>
        <w:spacing w:line="276" w:lineRule="auto"/>
        <w:rPr>
          <w:rFonts w:ascii="Cambria" w:hAnsi="Cambria"/>
          <w:sz w:val="26"/>
          <w:szCs w:val="26"/>
        </w:rPr>
      </w:pPr>
    </w:p>
    <w:p w14:paraId="1C3DC312" w14:textId="77777777" w:rsidR="00A82261" w:rsidRPr="00A02F22" w:rsidRDefault="00A82261" w:rsidP="00590086">
      <w:pPr>
        <w:numPr>
          <w:ilvl w:val="12"/>
          <w:numId w:val="0"/>
        </w:numPr>
        <w:spacing w:line="276" w:lineRule="auto"/>
        <w:ind w:firstLine="720"/>
        <w:jc w:val="both"/>
        <w:rPr>
          <w:rFonts w:ascii="Cambria" w:hAnsi="Cambria"/>
          <w:sz w:val="26"/>
          <w:szCs w:val="26"/>
        </w:rPr>
      </w:pPr>
    </w:p>
    <w:p w14:paraId="152F8251" w14:textId="77777777" w:rsidR="003905A0" w:rsidRPr="00A02F22" w:rsidRDefault="003905A0" w:rsidP="00590086">
      <w:pPr>
        <w:autoSpaceDE/>
        <w:autoSpaceDN/>
        <w:adjustRightInd/>
        <w:spacing w:line="276" w:lineRule="auto"/>
        <w:rPr>
          <w:rFonts w:ascii="Cambria" w:hAnsi="Cambria"/>
          <w:b/>
          <w:bCs/>
          <w:i/>
          <w:iCs/>
          <w:sz w:val="26"/>
          <w:szCs w:val="26"/>
        </w:rPr>
      </w:pPr>
      <w:r w:rsidRPr="00A02F22">
        <w:rPr>
          <w:rFonts w:ascii="Cambria" w:hAnsi="Cambria"/>
          <w:b/>
          <w:bCs/>
          <w:i/>
          <w:iCs/>
          <w:sz w:val="26"/>
          <w:szCs w:val="26"/>
        </w:rPr>
        <w:br w:type="page"/>
      </w:r>
    </w:p>
    <w:p w14:paraId="6BCE296F" w14:textId="4078271A" w:rsidR="00A82261" w:rsidRPr="00A02F22" w:rsidRDefault="00A82261" w:rsidP="00590086">
      <w:pPr>
        <w:numPr>
          <w:ilvl w:val="12"/>
          <w:numId w:val="0"/>
        </w:numPr>
        <w:spacing w:line="276" w:lineRule="auto"/>
        <w:ind w:firstLine="720"/>
        <w:rPr>
          <w:rFonts w:ascii="Cambria" w:hAnsi="Cambria"/>
          <w:sz w:val="26"/>
          <w:szCs w:val="26"/>
        </w:rPr>
      </w:pPr>
      <w:r w:rsidRPr="00A02F22">
        <w:rPr>
          <w:rFonts w:ascii="Cambria" w:hAnsi="Cambria"/>
          <w:b/>
          <w:bCs/>
          <w:sz w:val="26"/>
          <w:szCs w:val="26"/>
        </w:rPr>
        <w:lastRenderedPageBreak/>
        <w:t>IN WITNESS WHEREOF,</w:t>
      </w:r>
      <w:r w:rsidRPr="00A02F22">
        <w:rPr>
          <w:rFonts w:ascii="Cambria" w:hAnsi="Cambria"/>
          <w:sz w:val="26"/>
          <w:szCs w:val="26"/>
        </w:rPr>
        <w:t xml:space="preserve"> the Town and Grubb have caused this </w:t>
      </w:r>
      <w:r w:rsidR="003905A0" w:rsidRPr="00A02F22">
        <w:rPr>
          <w:rFonts w:ascii="Cambria" w:hAnsi="Cambria"/>
          <w:sz w:val="26"/>
          <w:szCs w:val="26"/>
        </w:rPr>
        <w:t xml:space="preserve">Agreement </w:t>
      </w:r>
      <w:r w:rsidRPr="00A02F22">
        <w:rPr>
          <w:rFonts w:ascii="Cambria" w:hAnsi="Cambria"/>
          <w:sz w:val="26"/>
          <w:szCs w:val="26"/>
        </w:rPr>
        <w:t>to be executed and delivered as of the day and year first above written by duly authorized officers.</w:t>
      </w:r>
    </w:p>
    <w:p w14:paraId="5F187E3C" w14:textId="77777777" w:rsidR="00A82261" w:rsidRPr="00A02F22" w:rsidRDefault="00A82261" w:rsidP="00590086">
      <w:pPr>
        <w:numPr>
          <w:ilvl w:val="12"/>
          <w:numId w:val="0"/>
        </w:numPr>
        <w:spacing w:line="276" w:lineRule="auto"/>
        <w:rPr>
          <w:rFonts w:ascii="Cambria" w:hAnsi="Cambria"/>
          <w:sz w:val="26"/>
          <w:szCs w:val="26"/>
        </w:rPr>
      </w:pPr>
    </w:p>
    <w:p w14:paraId="49AFA7D3" w14:textId="77777777" w:rsidR="00A82261" w:rsidRPr="00A02F22" w:rsidRDefault="00A82261" w:rsidP="00590086">
      <w:pPr>
        <w:numPr>
          <w:ilvl w:val="12"/>
          <w:numId w:val="0"/>
        </w:numPr>
        <w:spacing w:line="276" w:lineRule="auto"/>
        <w:rPr>
          <w:rFonts w:ascii="Cambria" w:hAnsi="Cambria"/>
          <w:sz w:val="26"/>
          <w:szCs w:val="26"/>
        </w:rPr>
      </w:pPr>
      <w:bookmarkStart w:id="0" w:name="_Hlk8294449"/>
      <w:r w:rsidRPr="00A02F22">
        <w:rPr>
          <w:rFonts w:ascii="Cambria" w:hAnsi="Cambria"/>
          <w:b/>
          <w:bCs/>
          <w:sz w:val="26"/>
          <w:szCs w:val="26"/>
        </w:rPr>
        <w:t>(SEAL)</w:t>
      </w:r>
    </w:p>
    <w:tbl>
      <w:tblPr>
        <w:tblW w:w="9828" w:type="dxa"/>
        <w:tblLayout w:type="fixed"/>
        <w:tblLook w:val="0000" w:firstRow="0" w:lastRow="0" w:firstColumn="0" w:lastColumn="0" w:noHBand="0" w:noVBand="0"/>
      </w:tblPr>
      <w:tblGrid>
        <w:gridCol w:w="5148"/>
        <w:gridCol w:w="4680"/>
      </w:tblGrid>
      <w:tr w:rsidR="00A82261" w:rsidRPr="00A02F22" w14:paraId="3D5F4C98" w14:textId="77777777" w:rsidTr="00A36867">
        <w:tc>
          <w:tcPr>
            <w:tcW w:w="5148" w:type="dxa"/>
          </w:tcPr>
          <w:p w14:paraId="72C6364C" w14:textId="77777777" w:rsidR="00A82261" w:rsidRPr="00A02F22" w:rsidRDefault="00A82261" w:rsidP="00590086">
            <w:pPr>
              <w:numPr>
                <w:ilvl w:val="12"/>
                <w:numId w:val="0"/>
              </w:numPr>
              <w:spacing w:line="276" w:lineRule="auto"/>
              <w:rPr>
                <w:rFonts w:ascii="Cambria" w:hAnsi="Cambria"/>
                <w:sz w:val="26"/>
                <w:szCs w:val="26"/>
              </w:rPr>
            </w:pPr>
            <w:r w:rsidRPr="00A02F22">
              <w:rPr>
                <w:rFonts w:ascii="Cambria" w:hAnsi="Cambria"/>
                <w:b/>
                <w:bCs/>
                <w:sz w:val="26"/>
                <w:szCs w:val="26"/>
              </w:rPr>
              <w:t xml:space="preserve">ATTEST: </w:t>
            </w:r>
          </w:p>
          <w:p w14:paraId="391DE9FC" w14:textId="77777777" w:rsidR="00A82261" w:rsidRPr="00A02F22" w:rsidRDefault="00A82261" w:rsidP="00590086">
            <w:pPr>
              <w:numPr>
                <w:ilvl w:val="12"/>
                <w:numId w:val="0"/>
              </w:numPr>
              <w:spacing w:line="276" w:lineRule="auto"/>
              <w:rPr>
                <w:rFonts w:ascii="Cambria" w:hAnsi="Cambria"/>
                <w:sz w:val="26"/>
                <w:szCs w:val="26"/>
              </w:rPr>
            </w:pPr>
          </w:p>
          <w:p w14:paraId="4BA6436F" w14:textId="77777777" w:rsidR="00A82261" w:rsidRPr="00A02F22" w:rsidRDefault="00A82261" w:rsidP="00590086">
            <w:pPr>
              <w:numPr>
                <w:ilvl w:val="12"/>
                <w:numId w:val="0"/>
              </w:numPr>
              <w:spacing w:line="276" w:lineRule="auto"/>
              <w:rPr>
                <w:rFonts w:ascii="Cambria" w:hAnsi="Cambria"/>
                <w:sz w:val="26"/>
                <w:szCs w:val="26"/>
              </w:rPr>
            </w:pPr>
          </w:p>
          <w:p w14:paraId="4475DFD4" w14:textId="77777777" w:rsidR="00A82261" w:rsidRPr="00A02F22" w:rsidRDefault="00A82261" w:rsidP="00590086">
            <w:pPr>
              <w:numPr>
                <w:ilvl w:val="12"/>
                <w:numId w:val="0"/>
              </w:numPr>
              <w:spacing w:line="276" w:lineRule="auto"/>
              <w:rPr>
                <w:rFonts w:ascii="Cambria" w:hAnsi="Cambria"/>
                <w:sz w:val="26"/>
                <w:szCs w:val="26"/>
              </w:rPr>
            </w:pPr>
          </w:p>
          <w:p w14:paraId="79188E12" w14:textId="77777777" w:rsidR="00A82261" w:rsidRPr="00A02F22" w:rsidRDefault="00A82261" w:rsidP="00590086">
            <w:pPr>
              <w:numPr>
                <w:ilvl w:val="12"/>
                <w:numId w:val="0"/>
              </w:numPr>
              <w:spacing w:line="276" w:lineRule="auto"/>
              <w:jc w:val="center"/>
              <w:rPr>
                <w:rFonts w:ascii="Cambria" w:hAnsi="Cambria"/>
                <w:sz w:val="26"/>
                <w:szCs w:val="26"/>
              </w:rPr>
            </w:pPr>
            <w:r w:rsidRPr="00A02F22">
              <w:rPr>
                <w:rFonts w:ascii="Cambria" w:hAnsi="Cambria"/>
                <w:sz w:val="26"/>
                <w:szCs w:val="26"/>
              </w:rPr>
              <w:t>__________________________________</w:t>
            </w:r>
          </w:p>
        </w:tc>
        <w:tc>
          <w:tcPr>
            <w:tcW w:w="4680" w:type="dxa"/>
          </w:tcPr>
          <w:p w14:paraId="3E0F425F" w14:textId="77777777" w:rsidR="00A82261" w:rsidRPr="00A02F22" w:rsidRDefault="00A82261" w:rsidP="00590086">
            <w:pPr>
              <w:numPr>
                <w:ilvl w:val="12"/>
                <w:numId w:val="0"/>
              </w:numPr>
              <w:spacing w:line="276" w:lineRule="auto"/>
              <w:jc w:val="center"/>
              <w:rPr>
                <w:rFonts w:ascii="Cambria" w:hAnsi="Cambria"/>
                <w:b/>
                <w:bCs/>
                <w:sz w:val="26"/>
                <w:szCs w:val="26"/>
              </w:rPr>
            </w:pPr>
            <w:r w:rsidRPr="00A02F22">
              <w:rPr>
                <w:rFonts w:ascii="Cambria" w:hAnsi="Cambria"/>
                <w:b/>
                <w:bCs/>
                <w:spacing w:val="-2"/>
                <w:sz w:val="26"/>
                <w:szCs w:val="26"/>
              </w:rPr>
              <w:t>TOWN OF CHAPEL HILL</w:t>
            </w:r>
          </w:p>
          <w:p w14:paraId="6A721DD6" w14:textId="77777777" w:rsidR="00A82261" w:rsidRPr="00A02F22" w:rsidRDefault="00A82261" w:rsidP="00590086">
            <w:pPr>
              <w:numPr>
                <w:ilvl w:val="12"/>
                <w:numId w:val="0"/>
              </w:numPr>
              <w:spacing w:line="276" w:lineRule="auto"/>
              <w:jc w:val="center"/>
              <w:rPr>
                <w:rFonts w:ascii="Cambria" w:hAnsi="Cambria"/>
                <w:b/>
                <w:bCs/>
                <w:sz w:val="26"/>
                <w:szCs w:val="26"/>
              </w:rPr>
            </w:pPr>
            <w:r w:rsidRPr="00A02F22">
              <w:rPr>
                <w:rFonts w:ascii="Cambria" w:hAnsi="Cambria"/>
                <w:b/>
                <w:bCs/>
                <w:sz w:val="26"/>
                <w:szCs w:val="26"/>
              </w:rPr>
              <w:t>NORTH CAROLINA</w:t>
            </w:r>
          </w:p>
          <w:p w14:paraId="36EF8717" w14:textId="77777777" w:rsidR="00A82261" w:rsidRPr="00A02F22" w:rsidRDefault="00A82261" w:rsidP="00590086">
            <w:pPr>
              <w:numPr>
                <w:ilvl w:val="12"/>
                <w:numId w:val="0"/>
              </w:numPr>
              <w:spacing w:line="276" w:lineRule="auto"/>
              <w:jc w:val="center"/>
              <w:rPr>
                <w:rFonts w:ascii="Cambria" w:hAnsi="Cambria"/>
                <w:b/>
                <w:bCs/>
                <w:sz w:val="26"/>
                <w:szCs w:val="26"/>
              </w:rPr>
            </w:pPr>
          </w:p>
          <w:p w14:paraId="1E1E49DC" w14:textId="77777777" w:rsidR="00A82261" w:rsidRPr="00A02F22" w:rsidRDefault="00A82261" w:rsidP="00590086">
            <w:pPr>
              <w:numPr>
                <w:ilvl w:val="12"/>
                <w:numId w:val="0"/>
              </w:numPr>
              <w:spacing w:line="276" w:lineRule="auto"/>
              <w:jc w:val="center"/>
              <w:rPr>
                <w:rFonts w:ascii="Cambria" w:hAnsi="Cambria"/>
                <w:sz w:val="26"/>
                <w:szCs w:val="26"/>
              </w:rPr>
            </w:pPr>
          </w:p>
          <w:p w14:paraId="0B0441DC" w14:textId="77777777" w:rsidR="00A82261" w:rsidRPr="00A02F22" w:rsidRDefault="00A82261" w:rsidP="00590086">
            <w:pPr>
              <w:numPr>
                <w:ilvl w:val="12"/>
                <w:numId w:val="0"/>
              </w:numPr>
              <w:spacing w:line="276" w:lineRule="auto"/>
              <w:jc w:val="center"/>
              <w:rPr>
                <w:rFonts w:ascii="Cambria" w:hAnsi="Cambria"/>
                <w:sz w:val="26"/>
                <w:szCs w:val="26"/>
              </w:rPr>
            </w:pPr>
            <w:r w:rsidRPr="00A02F22">
              <w:rPr>
                <w:rFonts w:ascii="Cambria" w:hAnsi="Cambria"/>
                <w:sz w:val="26"/>
                <w:szCs w:val="26"/>
              </w:rPr>
              <w:t>By: ______________________________</w:t>
            </w:r>
          </w:p>
        </w:tc>
      </w:tr>
      <w:tr w:rsidR="00A82261" w:rsidRPr="00A02F22" w14:paraId="196F8633" w14:textId="77777777" w:rsidTr="00A36867">
        <w:tc>
          <w:tcPr>
            <w:tcW w:w="5148" w:type="dxa"/>
          </w:tcPr>
          <w:p w14:paraId="0C0A3B7D" w14:textId="77777777" w:rsidR="00A82261" w:rsidRPr="00A02F22" w:rsidRDefault="00A82261" w:rsidP="00590086">
            <w:pPr>
              <w:numPr>
                <w:ilvl w:val="12"/>
                <w:numId w:val="0"/>
              </w:numPr>
              <w:spacing w:line="276" w:lineRule="auto"/>
              <w:jc w:val="center"/>
              <w:rPr>
                <w:rFonts w:ascii="Cambria" w:hAnsi="Cambria"/>
                <w:sz w:val="26"/>
                <w:szCs w:val="26"/>
              </w:rPr>
            </w:pPr>
            <w:r w:rsidRPr="00A02F22">
              <w:rPr>
                <w:rFonts w:ascii="Cambria" w:hAnsi="Cambria"/>
                <w:sz w:val="26"/>
                <w:szCs w:val="26"/>
              </w:rPr>
              <w:t>Sabrina Oliver</w:t>
            </w:r>
          </w:p>
          <w:p w14:paraId="7F98DCD5" w14:textId="77777777" w:rsidR="00A82261" w:rsidRPr="00A02F22" w:rsidRDefault="00A82261" w:rsidP="00590086">
            <w:pPr>
              <w:numPr>
                <w:ilvl w:val="12"/>
                <w:numId w:val="0"/>
              </w:numPr>
              <w:spacing w:line="276" w:lineRule="auto"/>
              <w:jc w:val="center"/>
              <w:rPr>
                <w:rFonts w:ascii="Cambria" w:hAnsi="Cambria"/>
                <w:sz w:val="26"/>
                <w:szCs w:val="26"/>
              </w:rPr>
            </w:pPr>
            <w:r w:rsidRPr="00A02F22">
              <w:rPr>
                <w:rFonts w:ascii="Cambria" w:hAnsi="Cambria"/>
                <w:sz w:val="26"/>
                <w:szCs w:val="26"/>
              </w:rPr>
              <w:t>Town Clerk</w:t>
            </w:r>
          </w:p>
        </w:tc>
        <w:tc>
          <w:tcPr>
            <w:tcW w:w="4680" w:type="dxa"/>
          </w:tcPr>
          <w:p w14:paraId="265CE0F3" w14:textId="77777777" w:rsidR="00A82261" w:rsidRPr="00A02F22" w:rsidRDefault="00A82261" w:rsidP="00590086">
            <w:pPr>
              <w:numPr>
                <w:ilvl w:val="12"/>
                <w:numId w:val="0"/>
              </w:numPr>
              <w:spacing w:line="276" w:lineRule="auto"/>
              <w:jc w:val="center"/>
              <w:rPr>
                <w:rFonts w:ascii="Cambria" w:hAnsi="Cambria"/>
                <w:sz w:val="26"/>
                <w:szCs w:val="26"/>
              </w:rPr>
            </w:pPr>
            <w:bookmarkStart w:id="1" w:name="OLE_LINK2"/>
            <w:r w:rsidRPr="00A02F22">
              <w:rPr>
                <w:rFonts w:ascii="Cambria" w:hAnsi="Cambria"/>
                <w:sz w:val="26"/>
                <w:szCs w:val="26"/>
              </w:rPr>
              <w:t>Maurice Jones</w:t>
            </w:r>
          </w:p>
          <w:bookmarkEnd w:id="1"/>
          <w:p w14:paraId="542E90A2" w14:textId="77777777" w:rsidR="00A82261" w:rsidRPr="00A02F22" w:rsidRDefault="00A82261" w:rsidP="00590086">
            <w:pPr>
              <w:numPr>
                <w:ilvl w:val="12"/>
                <w:numId w:val="0"/>
              </w:numPr>
              <w:spacing w:line="276" w:lineRule="auto"/>
              <w:jc w:val="center"/>
              <w:rPr>
                <w:rFonts w:ascii="Cambria" w:hAnsi="Cambria"/>
                <w:sz w:val="26"/>
                <w:szCs w:val="26"/>
              </w:rPr>
            </w:pPr>
            <w:r w:rsidRPr="00A02F22">
              <w:rPr>
                <w:rFonts w:ascii="Cambria" w:hAnsi="Cambria"/>
                <w:sz w:val="26"/>
                <w:szCs w:val="26"/>
              </w:rPr>
              <w:t>Town Manager</w:t>
            </w:r>
          </w:p>
        </w:tc>
      </w:tr>
    </w:tbl>
    <w:p w14:paraId="667C02DB" w14:textId="77777777" w:rsidR="00A82261" w:rsidRPr="00A02F22" w:rsidRDefault="00A82261" w:rsidP="00590086">
      <w:pPr>
        <w:numPr>
          <w:ilvl w:val="12"/>
          <w:numId w:val="0"/>
        </w:numPr>
        <w:spacing w:line="276" w:lineRule="auto"/>
        <w:rPr>
          <w:rFonts w:ascii="Cambria" w:hAnsi="Cambria"/>
          <w:sz w:val="26"/>
          <w:szCs w:val="26"/>
        </w:rPr>
      </w:pPr>
    </w:p>
    <w:p w14:paraId="3E866B78" w14:textId="77777777" w:rsidR="00A82261" w:rsidRPr="00A02F22" w:rsidRDefault="00A82261" w:rsidP="00590086">
      <w:pPr>
        <w:numPr>
          <w:ilvl w:val="12"/>
          <w:numId w:val="0"/>
        </w:numPr>
        <w:spacing w:line="276" w:lineRule="auto"/>
        <w:rPr>
          <w:rFonts w:ascii="Cambria" w:hAnsi="Cambria"/>
          <w:sz w:val="26"/>
          <w:szCs w:val="26"/>
        </w:rPr>
      </w:pPr>
      <w:r w:rsidRPr="00A02F22">
        <w:rPr>
          <w:rFonts w:ascii="Cambria" w:hAnsi="Cambria"/>
          <w:sz w:val="26"/>
          <w:szCs w:val="26"/>
        </w:rPr>
        <w:t xml:space="preserve"> </w:t>
      </w:r>
    </w:p>
    <w:bookmarkEnd w:id="0"/>
    <w:tbl>
      <w:tblPr>
        <w:tblW w:w="9828" w:type="dxa"/>
        <w:tblLayout w:type="fixed"/>
        <w:tblLook w:val="0000" w:firstRow="0" w:lastRow="0" w:firstColumn="0" w:lastColumn="0" w:noHBand="0" w:noVBand="0"/>
      </w:tblPr>
      <w:tblGrid>
        <w:gridCol w:w="3348"/>
        <w:gridCol w:w="6480"/>
      </w:tblGrid>
      <w:tr w:rsidR="00A82261" w:rsidRPr="00A02F22" w14:paraId="232187BD" w14:textId="77777777" w:rsidTr="00A36867">
        <w:tc>
          <w:tcPr>
            <w:tcW w:w="3348" w:type="dxa"/>
          </w:tcPr>
          <w:p w14:paraId="45D5A140" w14:textId="77777777" w:rsidR="00A82261" w:rsidRPr="00A02F22" w:rsidRDefault="00A82261" w:rsidP="00590086">
            <w:pPr>
              <w:numPr>
                <w:ilvl w:val="12"/>
                <w:numId w:val="0"/>
              </w:numPr>
              <w:spacing w:line="276" w:lineRule="auto"/>
              <w:jc w:val="center"/>
              <w:rPr>
                <w:rFonts w:ascii="Cambria" w:hAnsi="Cambria"/>
                <w:sz w:val="26"/>
                <w:szCs w:val="26"/>
              </w:rPr>
            </w:pPr>
          </w:p>
        </w:tc>
        <w:tc>
          <w:tcPr>
            <w:tcW w:w="6480" w:type="dxa"/>
          </w:tcPr>
          <w:p w14:paraId="743C4703" w14:textId="2CD1CE54" w:rsidR="00A82261" w:rsidRPr="00A02F22" w:rsidRDefault="00A82261" w:rsidP="00590086">
            <w:pPr>
              <w:numPr>
                <w:ilvl w:val="12"/>
                <w:numId w:val="0"/>
              </w:numPr>
              <w:spacing w:line="276" w:lineRule="auto"/>
              <w:jc w:val="center"/>
              <w:rPr>
                <w:rFonts w:ascii="Cambria" w:hAnsi="Cambria"/>
                <w:b/>
                <w:bCs/>
                <w:sz w:val="26"/>
                <w:szCs w:val="26"/>
              </w:rPr>
            </w:pPr>
            <w:r w:rsidRPr="00A02F22">
              <w:rPr>
                <w:rFonts w:ascii="Cambria" w:hAnsi="Cambria"/>
                <w:b/>
                <w:sz w:val="26"/>
                <w:szCs w:val="26"/>
              </w:rPr>
              <w:t>GRUBB MANAGEMENT LLC</w:t>
            </w:r>
          </w:p>
          <w:p w14:paraId="477D45DC" w14:textId="77777777" w:rsidR="00A82261" w:rsidRPr="00A02F22" w:rsidRDefault="00A82261" w:rsidP="00590086">
            <w:pPr>
              <w:numPr>
                <w:ilvl w:val="12"/>
                <w:numId w:val="0"/>
              </w:numPr>
              <w:spacing w:line="276" w:lineRule="auto"/>
              <w:jc w:val="center"/>
              <w:rPr>
                <w:rFonts w:ascii="Cambria" w:hAnsi="Cambria"/>
                <w:b/>
                <w:bCs/>
                <w:sz w:val="26"/>
                <w:szCs w:val="26"/>
              </w:rPr>
            </w:pPr>
          </w:p>
          <w:p w14:paraId="2BEDE7DC" w14:textId="77777777" w:rsidR="00A82261" w:rsidRPr="00A02F22" w:rsidRDefault="00A82261" w:rsidP="00590086">
            <w:pPr>
              <w:numPr>
                <w:ilvl w:val="12"/>
                <w:numId w:val="0"/>
              </w:numPr>
              <w:spacing w:line="276" w:lineRule="auto"/>
              <w:jc w:val="center"/>
              <w:rPr>
                <w:rFonts w:ascii="Cambria" w:hAnsi="Cambria"/>
                <w:sz w:val="26"/>
                <w:szCs w:val="26"/>
              </w:rPr>
            </w:pPr>
            <w:r w:rsidRPr="00A02F22">
              <w:rPr>
                <w:rFonts w:ascii="Cambria" w:hAnsi="Cambria"/>
                <w:sz w:val="26"/>
                <w:szCs w:val="26"/>
              </w:rPr>
              <w:t>By: _______________________________________________</w:t>
            </w:r>
          </w:p>
          <w:p w14:paraId="60E49BB7" w14:textId="77777777" w:rsidR="00A82261" w:rsidRPr="00A02F22" w:rsidRDefault="00A82261" w:rsidP="00590086">
            <w:pPr>
              <w:numPr>
                <w:ilvl w:val="12"/>
                <w:numId w:val="0"/>
              </w:numPr>
              <w:spacing w:line="276" w:lineRule="auto"/>
              <w:jc w:val="center"/>
              <w:rPr>
                <w:rFonts w:ascii="Cambria" w:hAnsi="Cambria"/>
                <w:sz w:val="26"/>
                <w:szCs w:val="26"/>
              </w:rPr>
            </w:pPr>
          </w:p>
          <w:p w14:paraId="3D36AF8B" w14:textId="77777777" w:rsidR="00A82261" w:rsidRPr="00A02F22" w:rsidRDefault="00A82261" w:rsidP="00590086">
            <w:pPr>
              <w:numPr>
                <w:ilvl w:val="12"/>
                <w:numId w:val="0"/>
              </w:numPr>
              <w:spacing w:line="276" w:lineRule="auto"/>
              <w:jc w:val="center"/>
              <w:rPr>
                <w:rFonts w:ascii="Cambria" w:hAnsi="Cambria"/>
                <w:sz w:val="26"/>
                <w:szCs w:val="26"/>
              </w:rPr>
            </w:pPr>
            <w:r w:rsidRPr="00A02F22">
              <w:rPr>
                <w:rFonts w:ascii="Cambria" w:hAnsi="Cambria"/>
                <w:sz w:val="26"/>
                <w:szCs w:val="26"/>
              </w:rPr>
              <w:t>Printed name: __________________________________</w:t>
            </w:r>
          </w:p>
          <w:p w14:paraId="75F94F32" w14:textId="77777777" w:rsidR="00A82261" w:rsidRPr="00A02F22" w:rsidRDefault="00A82261" w:rsidP="00590086">
            <w:pPr>
              <w:numPr>
                <w:ilvl w:val="12"/>
                <w:numId w:val="0"/>
              </w:numPr>
              <w:spacing w:line="276" w:lineRule="auto"/>
              <w:jc w:val="center"/>
              <w:rPr>
                <w:rFonts w:ascii="Cambria" w:hAnsi="Cambria"/>
                <w:sz w:val="26"/>
                <w:szCs w:val="26"/>
              </w:rPr>
            </w:pPr>
          </w:p>
          <w:p w14:paraId="786019FC" w14:textId="77777777" w:rsidR="00A82261" w:rsidRPr="00A02F22" w:rsidRDefault="00A82261" w:rsidP="00590086">
            <w:pPr>
              <w:numPr>
                <w:ilvl w:val="12"/>
                <w:numId w:val="0"/>
              </w:numPr>
              <w:spacing w:line="276" w:lineRule="auto"/>
              <w:jc w:val="center"/>
              <w:rPr>
                <w:rFonts w:ascii="Cambria" w:hAnsi="Cambria"/>
                <w:sz w:val="26"/>
                <w:szCs w:val="26"/>
              </w:rPr>
            </w:pPr>
            <w:r w:rsidRPr="00A02F22">
              <w:rPr>
                <w:rFonts w:ascii="Cambria" w:hAnsi="Cambria"/>
                <w:sz w:val="26"/>
                <w:szCs w:val="26"/>
              </w:rPr>
              <w:t>Title: ____________________________________________</w:t>
            </w:r>
          </w:p>
          <w:p w14:paraId="19D1DD3F" w14:textId="77777777" w:rsidR="00A82261" w:rsidRPr="00A02F22" w:rsidRDefault="00A82261" w:rsidP="00590086">
            <w:pPr>
              <w:numPr>
                <w:ilvl w:val="12"/>
                <w:numId w:val="0"/>
              </w:numPr>
              <w:spacing w:line="276" w:lineRule="auto"/>
              <w:rPr>
                <w:rFonts w:ascii="Cambria" w:hAnsi="Cambria"/>
                <w:sz w:val="26"/>
                <w:szCs w:val="26"/>
              </w:rPr>
            </w:pPr>
          </w:p>
        </w:tc>
      </w:tr>
    </w:tbl>
    <w:p w14:paraId="180E2FDA" w14:textId="77777777" w:rsidR="004C329A" w:rsidRPr="00A02F22" w:rsidRDefault="004C329A" w:rsidP="00590086">
      <w:pPr>
        <w:numPr>
          <w:ilvl w:val="12"/>
          <w:numId w:val="0"/>
        </w:numPr>
        <w:spacing w:line="276" w:lineRule="auto"/>
        <w:rPr>
          <w:rFonts w:ascii="Cambria" w:hAnsi="Cambria"/>
          <w:sz w:val="26"/>
          <w:szCs w:val="26"/>
        </w:rPr>
      </w:pPr>
    </w:p>
    <w:p w14:paraId="58612CEF" w14:textId="51ADEA9B" w:rsidR="00A82261" w:rsidRPr="00A02F22" w:rsidRDefault="003905A0" w:rsidP="00590086">
      <w:pPr>
        <w:numPr>
          <w:ilvl w:val="12"/>
          <w:numId w:val="0"/>
        </w:numPr>
        <w:spacing w:line="276" w:lineRule="auto"/>
        <w:rPr>
          <w:rFonts w:ascii="Cambria" w:hAnsi="Cambria"/>
          <w:sz w:val="26"/>
          <w:szCs w:val="26"/>
        </w:rPr>
      </w:pPr>
      <w:r w:rsidRPr="00A02F22">
        <w:rPr>
          <w:rFonts w:ascii="Cambria" w:hAnsi="Cambria"/>
          <w:sz w:val="26"/>
          <w:szCs w:val="26"/>
        </w:rPr>
        <w:t>Exhibits:</w:t>
      </w:r>
    </w:p>
    <w:p w14:paraId="2A001E69" w14:textId="5755CF23" w:rsidR="003905A0" w:rsidRPr="00A02F22" w:rsidRDefault="003905A0" w:rsidP="00590086">
      <w:pPr>
        <w:numPr>
          <w:ilvl w:val="12"/>
          <w:numId w:val="0"/>
        </w:numPr>
        <w:spacing w:line="276" w:lineRule="auto"/>
        <w:rPr>
          <w:rFonts w:ascii="Cambria" w:hAnsi="Cambria"/>
          <w:sz w:val="26"/>
          <w:szCs w:val="26"/>
        </w:rPr>
      </w:pPr>
      <w:r w:rsidRPr="00A02F22">
        <w:rPr>
          <w:rFonts w:ascii="Cambria" w:hAnsi="Cambria"/>
          <w:sz w:val="26"/>
          <w:szCs w:val="26"/>
        </w:rPr>
        <w:tab/>
        <w:t xml:space="preserve">A – </w:t>
      </w:r>
      <w:r w:rsidR="005A38BC" w:rsidRPr="00A02F22">
        <w:rPr>
          <w:rFonts w:ascii="Cambria" w:hAnsi="Cambria"/>
          <w:sz w:val="26"/>
          <w:szCs w:val="26"/>
        </w:rPr>
        <w:t>D</w:t>
      </w:r>
      <w:r w:rsidRPr="00A02F22">
        <w:rPr>
          <w:rFonts w:ascii="Cambria" w:hAnsi="Cambria"/>
          <w:sz w:val="26"/>
          <w:szCs w:val="26"/>
        </w:rPr>
        <w:t>efinitions</w:t>
      </w:r>
    </w:p>
    <w:p w14:paraId="018B93BF" w14:textId="53C64BBB" w:rsidR="003905A0" w:rsidRPr="00A02F22" w:rsidRDefault="003905A0" w:rsidP="00590086">
      <w:pPr>
        <w:numPr>
          <w:ilvl w:val="12"/>
          <w:numId w:val="0"/>
        </w:numPr>
        <w:spacing w:line="276" w:lineRule="auto"/>
        <w:rPr>
          <w:rFonts w:ascii="Cambria" w:hAnsi="Cambria"/>
          <w:sz w:val="26"/>
          <w:szCs w:val="26"/>
        </w:rPr>
      </w:pPr>
      <w:r w:rsidRPr="00A02F22">
        <w:rPr>
          <w:rFonts w:ascii="Cambria" w:hAnsi="Cambria"/>
          <w:sz w:val="26"/>
          <w:szCs w:val="26"/>
        </w:rPr>
        <w:tab/>
      </w:r>
      <w:r w:rsidR="005A38BC" w:rsidRPr="00A02F22">
        <w:rPr>
          <w:rFonts w:ascii="Cambria" w:hAnsi="Cambria"/>
          <w:sz w:val="26"/>
          <w:szCs w:val="26"/>
        </w:rPr>
        <w:t>B</w:t>
      </w:r>
      <w:r w:rsidRPr="00A02F22">
        <w:rPr>
          <w:rFonts w:ascii="Cambria" w:hAnsi="Cambria"/>
          <w:sz w:val="26"/>
          <w:szCs w:val="26"/>
        </w:rPr>
        <w:t xml:space="preserve"> – </w:t>
      </w:r>
      <w:r w:rsidR="005A38BC" w:rsidRPr="00A02F22">
        <w:rPr>
          <w:rFonts w:ascii="Cambria" w:hAnsi="Cambria"/>
          <w:sz w:val="26"/>
          <w:szCs w:val="26"/>
        </w:rPr>
        <w:t xml:space="preserve">Form of the </w:t>
      </w:r>
      <w:r w:rsidRPr="00A02F22">
        <w:rPr>
          <w:rFonts w:ascii="Cambria" w:hAnsi="Cambria"/>
          <w:sz w:val="26"/>
          <w:szCs w:val="26"/>
        </w:rPr>
        <w:t>Wal</w:t>
      </w:r>
      <w:r w:rsidR="007B7BFF" w:rsidRPr="00A02F22">
        <w:rPr>
          <w:rFonts w:ascii="Cambria" w:hAnsi="Cambria"/>
          <w:sz w:val="26"/>
          <w:szCs w:val="26"/>
        </w:rPr>
        <w:t>l</w:t>
      </w:r>
      <w:r w:rsidRPr="00A02F22">
        <w:rPr>
          <w:rFonts w:ascii="Cambria" w:hAnsi="Cambria"/>
          <w:sz w:val="26"/>
          <w:szCs w:val="26"/>
        </w:rPr>
        <w:t xml:space="preserve">ace Deck </w:t>
      </w:r>
      <w:r w:rsidR="00894B31" w:rsidRPr="00A02F22">
        <w:rPr>
          <w:rFonts w:ascii="Cambria" w:hAnsi="Cambria"/>
          <w:sz w:val="26"/>
          <w:szCs w:val="26"/>
        </w:rPr>
        <w:t>Lease</w:t>
      </w:r>
    </w:p>
    <w:p w14:paraId="333EE7D2" w14:textId="0E648346" w:rsidR="002B1842" w:rsidRPr="00A02F22" w:rsidRDefault="002B1842" w:rsidP="00590086">
      <w:pPr>
        <w:numPr>
          <w:ilvl w:val="12"/>
          <w:numId w:val="0"/>
        </w:numPr>
        <w:spacing w:line="276" w:lineRule="auto"/>
        <w:rPr>
          <w:rFonts w:ascii="Cambria" w:hAnsi="Cambria"/>
          <w:sz w:val="26"/>
          <w:szCs w:val="26"/>
        </w:rPr>
      </w:pPr>
      <w:r w:rsidRPr="00A02F22">
        <w:rPr>
          <w:rFonts w:ascii="Cambria" w:hAnsi="Cambria"/>
          <w:sz w:val="26"/>
          <w:szCs w:val="26"/>
        </w:rPr>
        <w:tab/>
      </w:r>
      <w:r w:rsidR="005A38BC" w:rsidRPr="00A02F22">
        <w:rPr>
          <w:rFonts w:ascii="Cambria" w:hAnsi="Cambria"/>
          <w:sz w:val="26"/>
          <w:szCs w:val="26"/>
        </w:rPr>
        <w:t>C</w:t>
      </w:r>
      <w:r w:rsidRPr="00A02F22">
        <w:rPr>
          <w:rFonts w:ascii="Cambria" w:hAnsi="Cambria"/>
          <w:sz w:val="26"/>
          <w:szCs w:val="26"/>
        </w:rPr>
        <w:t xml:space="preserve"> – </w:t>
      </w:r>
      <w:r w:rsidR="000B2F47" w:rsidRPr="00A02F22">
        <w:rPr>
          <w:rFonts w:ascii="Cambria" w:hAnsi="Cambria"/>
          <w:sz w:val="26"/>
          <w:szCs w:val="26"/>
        </w:rPr>
        <w:t xml:space="preserve">Key provisions of </w:t>
      </w:r>
      <w:r w:rsidRPr="00A02F22">
        <w:rPr>
          <w:rFonts w:ascii="Cambria" w:hAnsi="Cambria"/>
          <w:sz w:val="26"/>
          <w:szCs w:val="26"/>
        </w:rPr>
        <w:t>Parking and Construction Management Plan</w:t>
      </w:r>
    </w:p>
    <w:p w14:paraId="410CD252" w14:textId="581FBA51" w:rsidR="006A3C88" w:rsidRPr="00A02F22" w:rsidRDefault="006A3C88" w:rsidP="006A3C88">
      <w:pPr>
        <w:numPr>
          <w:ilvl w:val="12"/>
          <w:numId w:val="0"/>
        </w:numPr>
        <w:spacing w:line="276" w:lineRule="auto"/>
        <w:ind w:firstLine="720"/>
        <w:rPr>
          <w:rFonts w:ascii="Cambria" w:hAnsi="Cambria"/>
          <w:sz w:val="26"/>
          <w:szCs w:val="26"/>
        </w:rPr>
      </w:pPr>
      <w:r w:rsidRPr="00A02F22">
        <w:rPr>
          <w:rFonts w:ascii="Cambria" w:hAnsi="Cambria"/>
          <w:sz w:val="26"/>
          <w:szCs w:val="26"/>
        </w:rPr>
        <w:t>D – Contract payment terms</w:t>
      </w:r>
    </w:p>
    <w:p w14:paraId="4FC3E03C" w14:textId="6A992E19" w:rsidR="009A2F86" w:rsidRPr="00A02F22" w:rsidRDefault="009A2F86" w:rsidP="00590086">
      <w:pPr>
        <w:numPr>
          <w:ilvl w:val="12"/>
          <w:numId w:val="0"/>
        </w:numPr>
        <w:spacing w:line="276" w:lineRule="auto"/>
        <w:rPr>
          <w:rFonts w:ascii="Cambria" w:hAnsi="Cambria"/>
          <w:sz w:val="26"/>
          <w:szCs w:val="26"/>
        </w:rPr>
      </w:pPr>
      <w:r w:rsidRPr="00A02F22">
        <w:rPr>
          <w:rFonts w:ascii="Cambria" w:hAnsi="Cambria"/>
          <w:sz w:val="26"/>
          <w:szCs w:val="26"/>
        </w:rPr>
        <w:tab/>
      </w:r>
      <w:r w:rsidR="006A3C88" w:rsidRPr="00A02F22">
        <w:rPr>
          <w:rFonts w:ascii="Cambria" w:hAnsi="Cambria"/>
          <w:sz w:val="26"/>
          <w:szCs w:val="26"/>
        </w:rPr>
        <w:t>E</w:t>
      </w:r>
      <w:r w:rsidRPr="00A02F22">
        <w:rPr>
          <w:rFonts w:ascii="Cambria" w:hAnsi="Cambria"/>
          <w:sz w:val="26"/>
          <w:szCs w:val="26"/>
        </w:rPr>
        <w:t xml:space="preserve"> – Staging </w:t>
      </w:r>
      <w:r w:rsidR="005A38BC" w:rsidRPr="00A02F22">
        <w:rPr>
          <w:rFonts w:ascii="Cambria" w:hAnsi="Cambria"/>
          <w:sz w:val="26"/>
          <w:szCs w:val="26"/>
        </w:rPr>
        <w:t>A</w:t>
      </w:r>
      <w:r w:rsidRPr="00A02F22">
        <w:rPr>
          <w:rFonts w:ascii="Cambria" w:hAnsi="Cambria"/>
          <w:sz w:val="26"/>
          <w:szCs w:val="26"/>
        </w:rPr>
        <w:t>rea</w:t>
      </w:r>
      <w:r w:rsidR="005A38BC" w:rsidRPr="00A02F22">
        <w:rPr>
          <w:rFonts w:ascii="Cambria" w:hAnsi="Cambria"/>
          <w:sz w:val="26"/>
          <w:szCs w:val="26"/>
        </w:rPr>
        <w:t xml:space="preserve"> designation</w:t>
      </w:r>
      <w:r w:rsidR="006A3C88" w:rsidRPr="00A02F22">
        <w:rPr>
          <w:rFonts w:ascii="Cambria" w:hAnsi="Cambria"/>
          <w:sz w:val="26"/>
          <w:szCs w:val="26"/>
        </w:rPr>
        <w:t xml:space="preserve"> </w:t>
      </w:r>
      <w:r w:rsidR="006A3C88" w:rsidRPr="00A02F22">
        <w:rPr>
          <w:rFonts w:ascii="Cambria" w:hAnsi="Cambria"/>
          <w:i/>
          <w:iCs/>
          <w:sz w:val="26"/>
          <w:szCs w:val="26"/>
        </w:rPr>
        <w:t>[will be a diagram]</w:t>
      </w:r>
    </w:p>
    <w:p w14:paraId="2305AD69" w14:textId="706A2F7D" w:rsidR="00A82261" w:rsidRPr="00A02F22" w:rsidRDefault="00A82261" w:rsidP="00590086">
      <w:pPr>
        <w:numPr>
          <w:ilvl w:val="12"/>
          <w:numId w:val="0"/>
        </w:numPr>
        <w:spacing w:line="276" w:lineRule="auto"/>
        <w:rPr>
          <w:rFonts w:ascii="Cambria" w:hAnsi="Cambria"/>
          <w:sz w:val="26"/>
          <w:szCs w:val="26"/>
        </w:rPr>
      </w:pPr>
    </w:p>
    <w:p w14:paraId="35C5B192" w14:textId="77777777" w:rsidR="000B2F47" w:rsidRPr="00A02F22" w:rsidRDefault="000B2F47" w:rsidP="00590086">
      <w:pPr>
        <w:spacing w:line="276" w:lineRule="auto"/>
        <w:rPr>
          <w:rFonts w:ascii="Cambria" w:hAnsi="Cambria"/>
          <w:sz w:val="26"/>
          <w:szCs w:val="26"/>
        </w:rPr>
      </w:pPr>
    </w:p>
    <w:p w14:paraId="4129BD51" w14:textId="77777777" w:rsidR="000B2F47" w:rsidRPr="00A02F22" w:rsidRDefault="000B2F47" w:rsidP="00590086">
      <w:pPr>
        <w:spacing w:line="276" w:lineRule="auto"/>
        <w:rPr>
          <w:rFonts w:ascii="Cambria" w:hAnsi="Cambria"/>
          <w:sz w:val="26"/>
          <w:szCs w:val="26"/>
        </w:rPr>
      </w:pPr>
    </w:p>
    <w:p w14:paraId="25F05169" w14:textId="77777777" w:rsidR="000B2F47" w:rsidRPr="00A02F22" w:rsidRDefault="000B2F47" w:rsidP="00590086">
      <w:pPr>
        <w:spacing w:line="276" w:lineRule="auto"/>
        <w:rPr>
          <w:rFonts w:ascii="Cambria" w:hAnsi="Cambria"/>
          <w:sz w:val="26"/>
          <w:szCs w:val="26"/>
        </w:rPr>
      </w:pPr>
    </w:p>
    <w:p w14:paraId="5654D90C" w14:textId="77777777" w:rsidR="000B2F47" w:rsidRPr="00A02F22" w:rsidRDefault="000B2F47" w:rsidP="00590086">
      <w:pPr>
        <w:spacing w:line="276" w:lineRule="auto"/>
        <w:rPr>
          <w:rFonts w:ascii="Cambria" w:hAnsi="Cambria"/>
          <w:sz w:val="26"/>
          <w:szCs w:val="26"/>
        </w:rPr>
      </w:pPr>
    </w:p>
    <w:p w14:paraId="2BDA4DCB" w14:textId="0F6FFD4B" w:rsidR="00A82261" w:rsidRPr="00A02F22" w:rsidRDefault="00A82261" w:rsidP="00590086">
      <w:pPr>
        <w:spacing w:line="276" w:lineRule="auto"/>
        <w:rPr>
          <w:rFonts w:ascii="Cambria" w:hAnsi="Cambria"/>
          <w:sz w:val="26"/>
          <w:szCs w:val="26"/>
        </w:rPr>
      </w:pPr>
      <w:r w:rsidRPr="00A02F22">
        <w:rPr>
          <w:rFonts w:ascii="Cambria" w:hAnsi="Cambria"/>
          <w:sz w:val="26"/>
          <w:szCs w:val="26"/>
        </w:rPr>
        <w:t>[</w:t>
      </w:r>
      <w:r w:rsidR="003905A0" w:rsidRPr="00A02F22">
        <w:rPr>
          <w:rFonts w:ascii="Cambria" w:hAnsi="Cambria"/>
          <w:sz w:val="26"/>
          <w:szCs w:val="26"/>
        </w:rPr>
        <w:t>Economic Development Agreement dated as of _____________, 2020]</w:t>
      </w:r>
    </w:p>
    <w:p w14:paraId="70E72482" w14:textId="77777777" w:rsidR="00A82261" w:rsidRPr="00A02F22" w:rsidRDefault="00A82261" w:rsidP="00590086">
      <w:pPr>
        <w:spacing w:line="276" w:lineRule="auto"/>
        <w:rPr>
          <w:rFonts w:ascii="Cambria" w:hAnsi="Cambria"/>
          <w:sz w:val="26"/>
          <w:szCs w:val="26"/>
        </w:rPr>
      </w:pPr>
    </w:p>
    <w:p w14:paraId="6E707F2B" w14:textId="2B3C472A" w:rsidR="00A82261" w:rsidRPr="00A02F22" w:rsidRDefault="00A82261" w:rsidP="00590086">
      <w:pPr>
        <w:pStyle w:val="Heading1"/>
        <w:numPr>
          <w:ilvl w:val="0"/>
          <w:numId w:val="0"/>
        </w:numPr>
        <w:spacing w:line="276" w:lineRule="auto"/>
        <w:ind w:left="10" w:right="86"/>
        <w:jc w:val="center"/>
        <w:rPr>
          <w:sz w:val="26"/>
          <w:szCs w:val="26"/>
        </w:rPr>
      </w:pPr>
      <w:r w:rsidRPr="00A02F22">
        <w:rPr>
          <w:sz w:val="26"/>
          <w:szCs w:val="26"/>
          <w:u w:val="single" w:color="000000"/>
        </w:rPr>
        <w:lastRenderedPageBreak/>
        <w:t>Exhibit A – Definitions</w:t>
      </w:r>
      <w:r w:rsidRPr="00A02F22">
        <w:rPr>
          <w:b w:val="0"/>
          <w:sz w:val="26"/>
          <w:szCs w:val="26"/>
        </w:rPr>
        <w:t xml:space="preserve"> </w:t>
      </w:r>
      <w:r w:rsidRPr="00A02F22">
        <w:rPr>
          <w:rFonts w:eastAsia="Segoe UI" w:cs="Segoe UI"/>
          <w:b w:val="0"/>
          <w:sz w:val="26"/>
          <w:szCs w:val="26"/>
        </w:rPr>
        <w:t xml:space="preserve"> </w:t>
      </w:r>
    </w:p>
    <w:p w14:paraId="70BE5B1C" w14:textId="77777777" w:rsidR="000B2F47" w:rsidRPr="00A02F22" w:rsidRDefault="000B2F47" w:rsidP="002B3270">
      <w:pPr>
        <w:spacing w:after="240" w:line="276" w:lineRule="auto"/>
        <w:ind w:left="-15"/>
        <w:rPr>
          <w:rFonts w:ascii="Cambria" w:hAnsi="Cambria"/>
          <w:sz w:val="26"/>
          <w:szCs w:val="26"/>
        </w:rPr>
      </w:pPr>
    </w:p>
    <w:p w14:paraId="6CCB7CD8" w14:textId="1017810C" w:rsidR="00A82261" w:rsidRPr="00A02F22" w:rsidRDefault="00A82261" w:rsidP="000B2F47">
      <w:pPr>
        <w:spacing w:after="240" w:line="276" w:lineRule="auto"/>
        <w:ind w:left="-15"/>
        <w:jc w:val="both"/>
        <w:rPr>
          <w:rFonts w:ascii="Cambria" w:eastAsia="Segoe UI" w:hAnsi="Cambria" w:cs="Segoe UI"/>
          <w:sz w:val="26"/>
          <w:szCs w:val="26"/>
        </w:rPr>
      </w:pPr>
      <w:r w:rsidRPr="00A02F22">
        <w:rPr>
          <w:rFonts w:ascii="Cambria" w:hAnsi="Cambria"/>
          <w:sz w:val="26"/>
          <w:szCs w:val="26"/>
        </w:rPr>
        <w:t xml:space="preserve">References to Columbia Street, Rosemary Street, Franklin Street and North Street are references to those streets in downtown Chapel Hill, North Carolina. </w:t>
      </w:r>
      <w:r w:rsidRPr="00A02F22">
        <w:rPr>
          <w:rFonts w:ascii="Cambria" w:eastAsia="Segoe UI" w:hAnsi="Cambria" w:cs="Segoe UI"/>
          <w:sz w:val="26"/>
          <w:szCs w:val="26"/>
        </w:rPr>
        <w:t xml:space="preserve"> </w:t>
      </w:r>
    </w:p>
    <w:p w14:paraId="179134F1" w14:textId="78BAFBA7" w:rsidR="009A2F86" w:rsidRPr="00A02F22" w:rsidRDefault="006A3C88" w:rsidP="000B2F47">
      <w:pPr>
        <w:spacing w:after="240" w:line="276" w:lineRule="auto"/>
        <w:ind w:left="-15"/>
        <w:jc w:val="both"/>
        <w:rPr>
          <w:rFonts w:ascii="Cambria" w:hAnsi="Cambria"/>
          <w:sz w:val="26"/>
          <w:szCs w:val="26"/>
        </w:rPr>
      </w:pPr>
      <w:r w:rsidRPr="00A02F22">
        <w:rPr>
          <w:rFonts w:ascii="Cambria" w:hAnsi="Cambria"/>
          <w:sz w:val="26"/>
          <w:szCs w:val="26"/>
        </w:rPr>
        <w:t>“</w:t>
      </w:r>
      <w:r w:rsidR="009A2F86" w:rsidRPr="00A02F22">
        <w:rPr>
          <w:rFonts w:ascii="Cambria" w:hAnsi="Cambria"/>
          <w:sz w:val="26"/>
          <w:szCs w:val="26"/>
        </w:rPr>
        <w:t>Corner Lot</w:t>
      </w:r>
      <w:r w:rsidRPr="00A02F22">
        <w:rPr>
          <w:rFonts w:ascii="Cambria" w:hAnsi="Cambria"/>
          <w:sz w:val="26"/>
          <w:szCs w:val="26"/>
        </w:rPr>
        <w:t>”</w:t>
      </w:r>
      <w:r w:rsidR="009A2F86" w:rsidRPr="00A02F22">
        <w:rPr>
          <w:rFonts w:ascii="Cambria" w:hAnsi="Cambria"/>
          <w:sz w:val="26"/>
          <w:szCs w:val="26"/>
        </w:rPr>
        <w:t xml:space="preserve"> means </w:t>
      </w:r>
      <w:r w:rsidRPr="00A02F22">
        <w:rPr>
          <w:rFonts w:ascii="Cambria" w:hAnsi="Cambria"/>
          <w:sz w:val="26"/>
          <w:szCs w:val="26"/>
        </w:rPr>
        <w:t>the Town-owned lot at the southwest corner of Rosemary and Henderson Streets</w:t>
      </w:r>
      <w:r w:rsidR="009A2F86" w:rsidRPr="00A02F22">
        <w:rPr>
          <w:rFonts w:ascii="Cambria" w:hAnsi="Cambria"/>
          <w:sz w:val="26"/>
          <w:szCs w:val="26"/>
        </w:rPr>
        <w:t xml:space="preserve"> and is further identified by PIN # _____________ in the Orange County land records.</w:t>
      </w:r>
    </w:p>
    <w:p w14:paraId="55815DC8" w14:textId="05113E11" w:rsidR="00A82261" w:rsidRPr="00A02F22" w:rsidRDefault="00A82261" w:rsidP="000B2F47">
      <w:pPr>
        <w:spacing w:after="240" w:line="276" w:lineRule="auto"/>
        <w:ind w:left="-15"/>
        <w:jc w:val="both"/>
        <w:rPr>
          <w:rFonts w:ascii="Cambria" w:hAnsi="Cambria"/>
          <w:sz w:val="26"/>
          <w:szCs w:val="26"/>
        </w:rPr>
      </w:pPr>
      <w:r w:rsidRPr="00A02F22">
        <w:rPr>
          <w:rFonts w:ascii="Cambria" w:hAnsi="Cambria"/>
          <w:sz w:val="26"/>
          <w:szCs w:val="26"/>
        </w:rPr>
        <w:t xml:space="preserve">“CVS Deck” means the existing 270-space parking deck located </w:t>
      </w:r>
      <w:r w:rsidR="006D1A7F" w:rsidRPr="00A02F22">
        <w:rPr>
          <w:rFonts w:ascii="Cambria" w:hAnsi="Cambria"/>
          <w:sz w:val="26"/>
          <w:szCs w:val="26"/>
        </w:rPr>
        <w:t xml:space="preserve">at 125 E. </w:t>
      </w:r>
      <w:r w:rsidRPr="00A02F22">
        <w:rPr>
          <w:rFonts w:ascii="Cambria" w:hAnsi="Cambria"/>
          <w:sz w:val="26"/>
          <w:szCs w:val="26"/>
        </w:rPr>
        <w:t xml:space="preserve">Rosemary Street. “CVS Deck Property” means this deck and its related real estate, which comprises approximately </w:t>
      </w:r>
      <w:r w:rsidR="006D1A7F" w:rsidRPr="00A02F22">
        <w:rPr>
          <w:rFonts w:ascii="Cambria" w:hAnsi="Cambria"/>
          <w:sz w:val="26"/>
          <w:szCs w:val="26"/>
        </w:rPr>
        <w:t>0.87</w:t>
      </w:r>
      <w:r w:rsidRPr="00A02F22">
        <w:rPr>
          <w:rFonts w:ascii="Cambria" w:hAnsi="Cambria"/>
          <w:sz w:val="26"/>
          <w:szCs w:val="26"/>
        </w:rPr>
        <w:t xml:space="preserve"> acres</w:t>
      </w:r>
      <w:r w:rsidR="009A2F86" w:rsidRPr="00A02F22">
        <w:rPr>
          <w:rFonts w:ascii="Cambria" w:hAnsi="Cambria"/>
          <w:sz w:val="26"/>
          <w:szCs w:val="26"/>
        </w:rPr>
        <w:t xml:space="preserve"> </w:t>
      </w:r>
      <w:r w:rsidR="000B2F47" w:rsidRPr="00A02F22">
        <w:rPr>
          <w:rFonts w:ascii="Cambria" w:hAnsi="Cambria"/>
          <w:sz w:val="26"/>
          <w:szCs w:val="26"/>
        </w:rPr>
        <w:t xml:space="preserve">and is further identified by PIN # </w:t>
      </w:r>
      <w:r w:rsidR="006D1A7F" w:rsidRPr="00A02F22">
        <w:rPr>
          <w:rFonts w:ascii="Cambria" w:hAnsi="Cambria"/>
          <w:sz w:val="26"/>
          <w:szCs w:val="26"/>
        </w:rPr>
        <w:t>9788-37-4748</w:t>
      </w:r>
      <w:r w:rsidR="000B2F47" w:rsidRPr="00A02F22">
        <w:rPr>
          <w:rFonts w:ascii="Cambria" w:hAnsi="Cambria"/>
          <w:sz w:val="26"/>
          <w:szCs w:val="26"/>
        </w:rPr>
        <w:t xml:space="preserve"> in the Orange County land records.</w:t>
      </w:r>
    </w:p>
    <w:p w14:paraId="5F3A0499" w14:textId="0186B5B2" w:rsidR="00A82261" w:rsidRPr="00A02F22" w:rsidRDefault="000B2F47" w:rsidP="000B2F47">
      <w:pPr>
        <w:spacing w:after="240" w:line="276" w:lineRule="auto"/>
        <w:ind w:left="-15"/>
        <w:jc w:val="both"/>
        <w:rPr>
          <w:rFonts w:ascii="Cambria" w:hAnsi="Cambria"/>
          <w:sz w:val="26"/>
          <w:szCs w:val="26"/>
        </w:rPr>
      </w:pPr>
      <w:r w:rsidRPr="00A02F22">
        <w:rPr>
          <w:rFonts w:ascii="Cambria" w:hAnsi="Cambria"/>
          <w:sz w:val="26"/>
          <w:szCs w:val="26"/>
        </w:rPr>
        <w:t>“</w:t>
      </w:r>
      <w:r w:rsidR="00402D3A" w:rsidRPr="00A02F22">
        <w:rPr>
          <w:rFonts w:ascii="Cambria" w:hAnsi="Cambria"/>
          <w:sz w:val="26"/>
          <w:szCs w:val="26"/>
        </w:rPr>
        <w:t xml:space="preserve">ITIC </w:t>
      </w:r>
      <w:r w:rsidR="009A2F86" w:rsidRPr="00A02F22">
        <w:rPr>
          <w:rFonts w:ascii="Cambria" w:hAnsi="Cambria"/>
          <w:sz w:val="26"/>
          <w:szCs w:val="26"/>
        </w:rPr>
        <w:t>Lot</w:t>
      </w:r>
      <w:r w:rsidRPr="00A02F22">
        <w:rPr>
          <w:rFonts w:ascii="Cambria" w:hAnsi="Cambria"/>
          <w:sz w:val="26"/>
          <w:szCs w:val="26"/>
        </w:rPr>
        <w:t>”</w:t>
      </w:r>
      <w:r w:rsidR="009A2F86" w:rsidRPr="00A02F22">
        <w:rPr>
          <w:rFonts w:ascii="Cambria" w:hAnsi="Cambria"/>
          <w:sz w:val="26"/>
          <w:szCs w:val="26"/>
        </w:rPr>
        <w:t xml:space="preserve"> means </w:t>
      </w:r>
      <w:r w:rsidR="006D1A7F" w:rsidRPr="00A02F22">
        <w:rPr>
          <w:rFonts w:ascii="Cambria" w:hAnsi="Cambria"/>
          <w:sz w:val="26"/>
          <w:szCs w:val="26"/>
        </w:rPr>
        <w:t xml:space="preserve">the existing 91-space parking lot located at 135 E. Rosemary Street and its related real estate, which comprises approximately 0.81 acres </w:t>
      </w:r>
      <w:r w:rsidR="009A2F86" w:rsidRPr="00A02F22">
        <w:rPr>
          <w:rFonts w:ascii="Cambria" w:hAnsi="Cambria"/>
          <w:sz w:val="26"/>
          <w:szCs w:val="26"/>
        </w:rPr>
        <w:t xml:space="preserve">and is further identified by PIN # </w:t>
      </w:r>
      <w:r w:rsidR="006D1A7F" w:rsidRPr="00A02F22">
        <w:rPr>
          <w:rFonts w:ascii="Cambria" w:hAnsi="Cambria"/>
          <w:sz w:val="26"/>
          <w:szCs w:val="26"/>
        </w:rPr>
        <w:t>9788-37-6817</w:t>
      </w:r>
      <w:r w:rsidR="009A2F86" w:rsidRPr="00A02F22">
        <w:rPr>
          <w:rFonts w:ascii="Cambria" w:hAnsi="Cambria"/>
          <w:sz w:val="26"/>
          <w:szCs w:val="26"/>
        </w:rPr>
        <w:t xml:space="preserve"> in the Orange County land records.</w:t>
      </w:r>
    </w:p>
    <w:p w14:paraId="6EA48F47" w14:textId="306BF12B" w:rsidR="009A2F86" w:rsidRPr="00A02F22" w:rsidRDefault="000B2F47" w:rsidP="000B2F47">
      <w:pPr>
        <w:spacing w:after="240" w:line="276" w:lineRule="auto"/>
        <w:ind w:left="-15"/>
        <w:jc w:val="both"/>
        <w:rPr>
          <w:rFonts w:ascii="Cambria" w:hAnsi="Cambria"/>
          <w:sz w:val="26"/>
          <w:szCs w:val="26"/>
        </w:rPr>
      </w:pPr>
      <w:r w:rsidRPr="00A02F22">
        <w:rPr>
          <w:rFonts w:ascii="Cambria" w:hAnsi="Cambria"/>
          <w:sz w:val="26"/>
          <w:szCs w:val="26"/>
        </w:rPr>
        <w:t>“</w:t>
      </w:r>
      <w:r w:rsidR="009A2F86" w:rsidRPr="00A02F22">
        <w:rPr>
          <w:rFonts w:ascii="Cambria" w:hAnsi="Cambria"/>
          <w:sz w:val="26"/>
          <w:szCs w:val="26"/>
        </w:rPr>
        <w:t>LGC</w:t>
      </w:r>
      <w:r w:rsidRPr="00A02F22">
        <w:rPr>
          <w:rFonts w:ascii="Cambria" w:hAnsi="Cambria"/>
          <w:sz w:val="26"/>
          <w:szCs w:val="26"/>
        </w:rPr>
        <w:t>”</w:t>
      </w:r>
      <w:r w:rsidR="009A2F86" w:rsidRPr="00A02F22">
        <w:rPr>
          <w:rFonts w:ascii="Cambria" w:hAnsi="Cambria"/>
          <w:sz w:val="26"/>
          <w:szCs w:val="26"/>
        </w:rPr>
        <w:t xml:space="preserve"> means</w:t>
      </w:r>
      <w:r w:rsidRPr="00A02F22">
        <w:rPr>
          <w:rFonts w:ascii="Cambria" w:hAnsi="Cambria"/>
          <w:sz w:val="26"/>
          <w:szCs w:val="26"/>
        </w:rPr>
        <w:t xml:space="preserve"> the North Carolina Local Government Commission, a department of the office of the North Carolina State Treasurer, or any successor to its functions.</w:t>
      </w:r>
    </w:p>
    <w:p w14:paraId="4FCF37F9" w14:textId="38552529" w:rsidR="00A82261" w:rsidRPr="00A02F22" w:rsidRDefault="00A82261" w:rsidP="000B2F47">
      <w:pPr>
        <w:spacing w:after="240" w:line="276" w:lineRule="auto"/>
        <w:ind w:left="-15"/>
        <w:jc w:val="both"/>
        <w:rPr>
          <w:rFonts w:ascii="Cambria" w:hAnsi="Cambria"/>
          <w:sz w:val="26"/>
          <w:szCs w:val="26"/>
        </w:rPr>
      </w:pPr>
      <w:r w:rsidRPr="00A02F22">
        <w:rPr>
          <w:rFonts w:ascii="Cambria" w:hAnsi="Cambria"/>
          <w:sz w:val="26"/>
          <w:szCs w:val="26"/>
        </w:rPr>
        <w:t xml:space="preserve">“Lot 2” means the Town-owned, 102-space surface parking lot located </w:t>
      </w:r>
      <w:r w:rsidR="000B2F47" w:rsidRPr="00A02F22">
        <w:rPr>
          <w:rFonts w:ascii="Cambria" w:hAnsi="Cambria"/>
          <w:sz w:val="26"/>
          <w:szCs w:val="26"/>
        </w:rPr>
        <w:t xml:space="preserve">near </w:t>
      </w:r>
      <w:r w:rsidRPr="00A02F22">
        <w:rPr>
          <w:rFonts w:ascii="Cambria" w:hAnsi="Cambria"/>
          <w:sz w:val="26"/>
          <w:szCs w:val="26"/>
        </w:rPr>
        <w:t>the corner of Rosemary and Columbia Streets</w:t>
      </w:r>
      <w:r w:rsidR="009A2F86" w:rsidRPr="00A02F22">
        <w:rPr>
          <w:rFonts w:ascii="Cambria" w:hAnsi="Cambria"/>
          <w:sz w:val="26"/>
          <w:szCs w:val="26"/>
        </w:rPr>
        <w:t xml:space="preserve"> and is further identified by PIN # _____________ in the Orange County land records.</w:t>
      </w:r>
    </w:p>
    <w:p w14:paraId="357F7A86" w14:textId="1A2744AD" w:rsidR="006A3C88" w:rsidRPr="00A02F22" w:rsidRDefault="006A3C88" w:rsidP="000B2F47">
      <w:pPr>
        <w:spacing w:after="240" w:line="276" w:lineRule="auto"/>
        <w:ind w:left="-15"/>
        <w:jc w:val="both"/>
        <w:rPr>
          <w:rFonts w:ascii="Cambria" w:hAnsi="Cambria"/>
          <w:sz w:val="26"/>
          <w:szCs w:val="26"/>
        </w:rPr>
      </w:pPr>
      <w:r w:rsidRPr="00A02F22">
        <w:rPr>
          <w:rFonts w:ascii="Cambria" w:hAnsi="Cambria"/>
          <w:sz w:val="26"/>
          <w:szCs w:val="26"/>
        </w:rPr>
        <w:t xml:space="preserve">“New Building Completion” means the earliest date of substantial completion of </w:t>
      </w:r>
      <w:r w:rsidR="002E33FC" w:rsidRPr="00A02F22">
        <w:rPr>
          <w:rFonts w:ascii="Cambria" w:hAnsi="Cambria"/>
          <w:sz w:val="26"/>
          <w:szCs w:val="26"/>
        </w:rPr>
        <w:t xml:space="preserve">permitted work for </w:t>
      </w:r>
      <w:r w:rsidRPr="00A02F22">
        <w:rPr>
          <w:rFonts w:ascii="Cambria" w:hAnsi="Cambria"/>
          <w:sz w:val="26"/>
          <w:szCs w:val="26"/>
        </w:rPr>
        <w:t xml:space="preserve">the New Office Building, whether or not the property is </w:t>
      </w:r>
      <w:proofErr w:type="gramStart"/>
      <w:r w:rsidRPr="00A02F22">
        <w:rPr>
          <w:rFonts w:ascii="Cambria" w:hAnsi="Cambria"/>
          <w:sz w:val="26"/>
          <w:szCs w:val="26"/>
        </w:rPr>
        <w:t>occupied</w:t>
      </w:r>
      <w:proofErr w:type="gramEnd"/>
      <w:r w:rsidRPr="00A02F22">
        <w:rPr>
          <w:rFonts w:ascii="Cambria" w:hAnsi="Cambria"/>
          <w:sz w:val="26"/>
          <w:szCs w:val="26"/>
        </w:rPr>
        <w:t xml:space="preserve"> or a certificate of occupancy issued. </w:t>
      </w:r>
    </w:p>
    <w:p w14:paraId="5BA335DB" w14:textId="0BC43168" w:rsidR="00A82261" w:rsidRPr="00A02F22" w:rsidRDefault="00A82261" w:rsidP="000B2F47">
      <w:pPr>
        <w:spacing w:after="240" w:line="276" w:lineRule="auto"/>
        <w:ind w:left="-15"/>
        <w:jc w:val="both"/>
        <w:rPr>
          <w:rFonts w:ascii="Cambria" w:eastAsia="Segoe UI" w:hAnsi="Cambria" w:cs="Segoe UI"/>
          <w:sz w:val="26"/>
          <w:szCs w:val="26"/>
        </w:rPr>
      </w:pPr>
      <w:r w:rsidRPr="00A02F22">
        <w:rPr>
          <w:rFonts w:ascii="Cambria" w:hAnsi="Cambria"/>
          <w:sz w:val="26"/>
          <w:szCs w:val="26"/>
        </w:rPr>
        <w:t>“New Deck” means the new 1,100-space parking deck to be constructed</w:t>
      </w:r>
      <w:r w:rsidR="00BD481D" w:rsidRPr="00A02F22">
        <w:rPr>
          <w:rFonts w:ascii="Cambria" w:hAnsi="Cambria"/>
          <w:sz w:val="26"/>
          <w:szCs w:val="26"/>
        </w:rPr>
        <w:t xml:space="preserve"> on the CVS Deck Property and ITIC Lot</w:t>
      </w:r>
      <w:r w:rsidRPr="00A02F22">
        <w:rPr>
          <w:rFonts w:ascii="Cambria" w:hAnsi="Cambria"/>
          <w:sz w:val="26"/>
          <w:szCs w:val="26"/>
        </w:rPr>
        <w:t xml:space="preserve"> for the Town under Section </w:t>
      </w:r>
      <w:r w:rsidR="00BA2EFA" w:rsidRPr="00A02F22">
        <w:rPr>
          <w:rFonts w:ascii="Cambria" w:hAnsi="Cambria"/>
          <w:sz w:val="26"/>
          <w:szCs w:val="26"/>
        </w:rPr>
        <w:t>3.</w:t>
      </w:r>
      <w:r w:rsidRPr="00A02F22">
        <w:rPr>
          <w:rFonts w:ascii="Cambria" w:hAnsi="Cambria"/>
          <w:sz w:val="26"/>
          <w:szCs w:val="26"/>
        </w:rPr>
        <w:t xml:space="preserve">  </w:t>
      </w:r>
      <w:r w:rsidRPr="00A02F22">
        <w:rPr>
          <w:rFonts w:ascii="Cambria" w:eastAsia="Segoe UI" w:hAnsi="Cambria" w:cs="Segoe UI"/>
          <w:sz w:val="26"/>
          <w:szCs w:val="26"/>
        </w:rPr>
        <w:t xml:space="preserve"> </w:t>
      </w:r>
    </w:p>
    <w:p w14:paraId="2647D5A9" w14:textId="678AA681" w:rsidR="009A2F86" w:rsidRPr="00A02F22" w:rsidRDefault="000B2F47" w:rsidP="000B2F47">
      <w:pPr>
        <w:spacing w:after="240" w:line="276" w:lineRule="auto"/>
        <w:ind w:left="-15"/>
        <w:jc w:val="both"/>
        <w:rPr>
          <w:rFonts w:ascii="Cambria" w:hAnsi="Cambria"/>
          <w:sz w:val="26"/>
          <w:szCs w:val="26"/>
        </w:rPr>
      </w:pPr>
      <w:r w:rsidRPr="00A02F22">
        <w:rPr>
          <w:rFonts w:ascii="Cambria" w:eastAsia="Segoe UI" w:hAnsi="Cambria" w:cs="Segoe UI"/>
          <w:sz w:val="26"/>
          <w:szCs w:val="26"/>
        </w:rPr>
        <w:t>“</w:t>
      </w:r>
      <w:r w:rsidR="009A2F86" w:rsidRPr="00A02F22">
        <w:rPr>
          <w:rFonts w:ascii="Cambria" w:eastAsia="Segoe UI" w:hAnsi="Cambria" w:cs="Segoe UI"/>
          <w:sz w:val="26"/>
          <w:szCs w:val="26"/>
        </w:rPr>
        <w:t>New Deck Contract</w:t>
      </w:r>
      <w:r w:rsidRPr="00A02F22">
        <w:rPr>
          <w:rFonts w:ascii="Cambria" w:eastAsia="Segoe UI" w:hAnsi="Cambria" w:cs="Segoe UI"/>
          <w:sz w:val="26"/>
          <w:szCs w:val="26"/>
        </w:rPr>
        <w:t xml:space="preserve">” means the final construction contract for the New Deck between the Town and </w:t>
      </w:r>
      <w:proofErr w:type="spellStart"/>
      <w:r w:rsidRPr="00A02F22">
        <w:rPr>
          <w:rFonts w:ascii="Cambria" w:eastAsia="Segoe UI" w:hAnsi="Cambria" w:cs="Segoe UI"/>
          <w:sz w:val="26"/>
          <w:szCs w:val="26"/>
        </w:rPr>
        <w:t>Samet</w:t>
      </w:r>
      <w:proofErr w:type="spellEnd"/>
      <w:r w:rsidRPr="00A02F22">
        <w:rPr>
          <w:rFonts w:ascii="Cambria" w:eastAsia="Segoe UI" w:hAnsi="Cambria" w:cs="Segoe UI"/>
          <w:sz w:val="26"/>
          <w:szCs w:val="26"/>
        </w:rPr>
        <w:t xml:space="preserve"> as contemplated by Section </w:t>
      </w:r>
      <w:r w:rsidR="00BA2EFA" w:rsidRPr="00A02F22">
        <w:rPr>
          <w:rFonts w:ascii="Cambria" w:eastAsia="Segoe UI" w:hAnsi="Cambria" w:cs="Segoe UI"/>
          <w:sz w:val="26"/>
          <w:szCs w:val="26"/>
        </w:rPr>
        <w:t>3.</w:t>
      </w:r>
    </w:p>
    <w:p w14:paraId="1F55E9B4" w14:textId="77777777" w:rsidR="00A82261" w:rsidRPr="00A02F22" w:rsidRDefault="00A82261" w:rsidP="000B2F47">
      <w:pPr>
        <w:spacing w:after="240" w:line="276" w:lineRule="auto"/>
        <w:ind w:left="-15"/>
        <w:jc w:val="both"/>
        <w:rPr>
          <w:rFonts w:ascii="Cambria" w:hAnsi="Cambria"/>
          <w:sz w:val="26"/>
          <w:szCs w:val="26"/>
        </w:rPr>
      </w:pPr>
      <w:r w:rsidRPr="00A02F22">
        <w:rPr>
          <w:rFonts w:ascii="Cambria" w:hAnsi="Cambria"/>
          <w:sz w:val="26"/>
          <w:szCs w:val="26"/>
        </w:rPr>
        <w:t xml:space="preserve"> “New Deck Total Cost” means the total of all costs related to placing the New Deck in service for its intended purposes. These costs include land acquisition, design, construction, traffic impact assessment, and related legal, </w:t>
      </w:r>
      <w:proofErr w:type="gramStart"/>
      <w:r w:rsidRPr="00A02F22">
        <w:rPr>
          <w:rFonts w:ascii="Cambria" w:hAnsi="Cambria"/>
          <w:sz w:val="26"/>
          <w:szCs w:val="26"/>
        </w:rPr>
        <w:t>administrative</w:t>
      </w:r>
      <w:proofErr w:type="gramEnd"/>
      <w:r w:rsidRPr="00A02F22">
        <w:rPr>
          <w:rFonts w:ascii="Cambria" w:hAnsi="Cambria"/>
          <w:sz w:val="26"/>
          <w:szCs w:val="26"/>
        </w:rPr>
        <w:t xml:space="preserve"> and financing costs. </w:t>
      </w:r>
      <w:r w:rsidRPr="00A02F22">
        <w:rPr>
          <w:rFonts w:ascii="Cambria" w:eastAsia="Segoe UI" w:hAnsi="Cambria" w:cs="Segoe UI"/>
          <w:sz w:val="26"/>
          <w:szCs w:val="26"/>
        </w:rPr>
        <w:t xml:space="preserve"> </w:t>
      </w:r>
    </w:p>
    <w:p w14:paraId="3DF35B62" w14:textId="028E30C7" w:rsidR="00A82261" w:rsidRPr="00A02F22" w:rsidRDefault="00A82261" w:rsidP="000B2F47">
      <w:pPr>
        <w:spacing w:after="240" w:line="276" w:lineRule="auto"/>
        <w:ind w:left="-15"/>
        <w:jc w:val="both"/>
        <w:rPr>
          <w:rFonts w:ascii="Cambria" w:eastAsia="Segoe UI" w:hAnsi="Cambria" w:cs="Segoe UI"/>
          <w:sz w:val="26"/>
          <w:szCs w:val="26"/>
        </w:rPr>
      </w:pPr>
      <w:r w:rsidRPr="00A02F22">
        <w:rPr>
          <w:rFonts w:ascii="Cambria" w:hAnsi="Cambria"/>
          <w:sz w:val="26"/>
          <w:szCs w:val="26"/>
        </w:rPr>
        <w:lastRenderedPageBreak/>
        <w:t xml:space="preserve">“New Office Building” means the new office building to be designed and constructed </w:t>
      </w:r>
      <w:r w:rsidR="00BD481D" w:rsidRPr="00A02F22">
        <w:rPr>
          <w:rFonts w:ascii="Cambria" w:hAnsi="Cambria"/>
          <w:sz w:val="26"/>
          <w:szCs w:val="26"/>
        </w:rPr>
        <w:t xml:space="preserve">at 150 E. Rosemary Street </w:t>
      </w:r>
      <w:r w:rsidRPr="00A02F22">
        <w:rPr>
          <w:rFonts w:ascii="Cambria" w:hAnsi="Cambria"/>
          <w:sz w:val="26"/>
          <w:szCs w:val="26"/>
        </w:rPr>
        <w:t xml:space="preserve">as described in Sections </w:t>
      </w:r>
      <w:r w:rsidR="00BD489A" w:rsidRPr="00A02F22">
        <w:rPr>
          <w:rFonts w:ascii="Cambria" w:hAnsi="Cambria"/>
          <w:sz w:val="26"/>
          <w:szCs w:val="26"/>
        </w:rPr>
        <w:t>4 and 5.</w:t>
      </w:r>
      <w:r w:rsidRPr="00A02F22">
        <w:rPr>
          <w:rFonts w:ascii="Cambria" w:hAnsi="Cambria"/>
          <w:sz w:val="26"/>
          <w:szCs w:val="26"/>
        </w:rPr>
        <w:t xml:space="preserve"> </w:t>
      </w:r>
      <w:r w:rsidRPr="00A02F22">
        <w:rPr>
          <w:rFonts w:ascii="Cambria" w:eastAsia="Segoe UI" w:hAnsi="Cambria" w:cs="Segoe UI"/>
          <w:sz w:val="26"/>
          <w:szCs w:val="26"/>
        </w:rPr>
        <w:t xml:space="preserve"> </w:t>
      </w:r>
    </w:p>
    <w:p w14:paraId="3C0592E5" w14:textId="6DD35927" w:rsidR="00A82261" w:rsidRPr="00A02F22" w:rsidRDefault="00A82261" w:rsidP="000B2F47">
      <w:pPr>
        <w:spacing w:after="240" w:line="276" w:lineRule="auto"/>
        <w:jc w:val="both"/>
        <w:rPr>
          <w:rFonts w:ascii="Cambria" w:hAnsi="Cambria"/>
          <w:sz w:val="26"/>
          <w:szCs w:val="26"/>
        </w:rPr>
      </w:pPr>
      <w:r w:rsidRPr="00A02F22">
        <w:rPr>
          <w:rFonts w:ascii="Cambria" w:hAnsi="Cambria"/>
          <w:sz w:val="26"/>
          <w:szCs w:val="26"/>
        </w:rPr>
        <w:t xml:space="preserve">“Project” means the project </w:t>
      </w:r>
      <w:r w:rsidR="000B2F47" w:rsidRPr="00A02F22">
        <w:rPr>
          <w:rFonts w:ascii="Cambria" w:hAnsi="Cambria"/>
          <w:sz w:val="26"/>
          <w:szCs w:val="26"/>
        </w:rPr>
        <w:t>as described in the preambles to this Agreement.</w:t>
      </w:r>
    </w:p>
    <w:p w14:paraId="3CE1424B" w14:textId="3BD36D12" w:rsidR="00A82261" w:rsidRPr="00A02F22" w:rsidRDefault="00A82261" w:rsidP="000B2F47">
      <w:pPr>
        <w:spacing w:after="240" w:line="276" w:lineRule="auto"/>
        <w:ind w:left="-15"/>
        <w:jc w:val="both"/>
        <w:rPr>
          <w:rFonts w:ascii="Cambria" w:hAnsi="Cambria"/>
          <w:sz w:val="26"/>
          <w:szCs w:val="26"/>
        </w:rPr>
      </w:pPr>
      <w:r w:rsidRPr="00A02F22">
        <w:rPr>
          <w:rFonts w:ascii="Cambria" w:hAnsi="Cambria"/>
          <w:sz w:val="26"/>
          <w:szCs w:val="26"/>
        </w:rPr>
        <w:t>“Renovation” means Grubb’s planned renovation of the existing buildings located at 137 East Franklin and 136 East Rosemary Streets</w:t>
      </w:r>
      <w:r w:rsidR="002E33FC" w:rsidRPr="00A02F22">
        <w:rPr>
          <w:rFonts w:ascii="Cambria" w:hAnsi="Cambria"/>
          <w:sz w:val="26"/>
          <w:szCs w:val="26"/>
        </w:rPr>
        <w:t xml:space="preserve">.  The Renovation will be considered complete under this Agreement upon substantial completion of the permitted work, whether or not in either case the property is </w:t>
      </w:r>
      <w:proofErr w:type="gramStart"/>
      <w:r w:rsidR="002E33FC" w:rsidRPr="00A02F22">
        <w:rPr>
          <w:rFonts w:ascii="Cambria" w:hAnsi="Cambria"/>
          <w:sz w:val="26"/>
          <w:szCs w:val="26"/>
        </w:rPr>
        <w:t>occupied</w:t>
      </w:r>
      <w:proofErr w:type="gramEnd"/>
      <w:r w:rsidR="002E33FC" w:rsidRPr="00A02F22">
        <w:rPr>
          <w:rFonts w:ascii="Cambria" w:hAnsi="Cambria"/>
          <w:sz w:val="26"/>
          <w:szCs w:val="26"/>
        </w:rPr>
        <w:t xml:space="preserve"> or a certificate of occupancy issued. Renovation may be considered complete for one building before the other.</w:t>
      </w:r>
    </w:p>
    <w:p w14:paraId="28B90EB0" w14:textId="0294ED4A" w:rsidR="00A82261" w:rsidRPr="00A02F22" w:rsidRDefault="00A82261" w:rsidP="000B2F47">
      <w:pPr>
        <w:spacing w:after="240" w:line="276" w:lineRule="auto"/>
        <w:ind w:left="-15"/>
        <w:jc w:val="both"/>
        <w:rPr>
          <w:rFonts w:ascii="Cambria" w:hAnsi="Cambria"/>
          <w:sz w:val="26"/>
          <w:szCs w:val="26"/>
        </w:rPr>
      </w:pPr>
      <w:r w:rsidRPr="00A02F22">
        <w:rPr>
          <w:rFonts w:ascii="Cambria" w:hAnsi="Cambria"/>
          <w:sz w:val="26"/>
          <w:szCs w:val="26"/>
        </w:rPr>
        <w:t xml:space="preserve">“Wallace Deck” means the existing Town-owned, 309-space parking deck located </w:t>
      </w:r>
      <w:r w:rsidR="00BD481D" w:rsidRPr="00A02F22">
        <w:rPr>
          <w:rFonts w:ascii="Cambria" w:hAnsi="Cambria"/>
          <w:sz w:val="26"/>
          <w:szCs w:val="26"/>
        </w:rPr>
        <w:t xml:space="preserve">at 150 E. </w:t>
      </w:r>
      <w:r w:rsidRPr="00A02F22">
        <w:rPr>
          <w:rFonts w:ascii="Cambria" w:hAnsi="Cambria"/>
          <w:sz w:val="26"/>
          <w:szCs w:val="26"/>
        </w:rPr>
        <w:t xml:space="preserve">Rosemary Street. “Wallace Deck Property” means this deck and its related real estate, which comprises approximately </w:t>
      </w:r>
      <w:r w:rsidR="00BD481D" w:rsidRPr="00A02F22">
        <w:rPr>
          <w:rFonts w:ascii="Cambria" w:hAnsi="Cambria"/>
          <w:sz w:val="26"/>
          <w:szCs w:val="26"/>
        </w:rPr>
        <w:t>1.49</w:t>
      </w:r>
      <w:r w:rsidRPr="00A02F22">
        <w:rPr>
          <w:rFonts w:ascii="Cambria" w:hAnsi="Cambria"/>
          <w:sz w:val="26"/>
          <w:szCs w:val="26"/>
        </w:rPr>
        <w:t xml:space="preserve"> acres</w:t>
      </w:r>
      <w:r w:rsidR="009A2F86" w:rsidRPr="00A02F22">
        <w:rPr>
          <w:rFonts w:ascii="Cambria" w:hAnsi="Cambria"/>
          <w:sz w:val="26"/>
          <w:szCs w:val="26"/>
        </w:rPr>
        <w:t xml:space="preserve"> and is further identified by PIN # </w:t>
      </w:r>
      <w:r w:rsidR="00BD481D" w:rsidRPr="00A02F22">
        <w:rPr>
          <w:rFonts w:ascii="Cambria" w:hAnsi="Cambria"/>
          <w:sz w:val="26"/>
          <w:szCs w:val="26"/>
        </w:rPr>
        <w:t>9788-37-9717</w:t>
      </w:r>
      <w:r w:rsidR="009A2F86" w:rsidRPr="00A02F22">
        <w:rPr>
          <w:rFonts w:ascii="Cambria" w:hAnsi="Cambria"/>
          <w:sz w:val="26"/>
          <w:szCs w:val="26"/>
        </w:rPr>
        <w:t xml:space="preserve"> in the Orange County land records.</w:t>
      </w:r>
    </w:p>
    <w:p w14:paraId="58478DCB" w14:textId="24DDD5B4" w:rsidR="002303FC" w:rsidRPr="00A02F22" w:rsidRDefault="002303FC" w:rsidP="000B2F47">
      <w:pPr>
        <w:spacing w:after="240" w:line="276" w:lineRule="auto"/>
        <w:ind w:left="-15"/>
        <w:jc w:val="both"/>
        <w:rPr>
          <w:rFonts w:ascii="Cambria" w:hAnsi="Cambria"/>
          <w:sz w:val="26"/>
          <w:szCs w:val="26"/>
        </w:rPr>
      </w:pPr>
      <w:r w:rsidRPr="00A02F22">
        <w:rPr>
          <w:rFonts w:ascii="Cambria" w:hAnsi="Cambria"/>
          <w:sz w:val="26"/>
          <w:szCs w:val="26"/>
        </w:rPr>
        <w:t xml:space="preserve">“Wet Lab” means </w:t>
      </w:r>
      <w:r w:rsidRPr="00A02F22">
        <w:rPr>
          <w:rFonts w:ascii="Cambria" w:hAnsi="Cambria"/>
          <w:color w:val="303336"/>
          <w:spacing w:val="3"/>
          <w:sz w:val="26"/>
          <w:szCs w:val="26"/>
          <w:shd w:val="clear" w:color="auto" w:fill="FFFFFF"/>
        </w:rPr>
        <w:t>a laboratory equipped with appropriate plumbing, ventilation, and equipment to allow for hands-on scientific research and experimentation, including the direct handling of potentially hazardous materials.</w:t>
      </w:r>
    </w:p>
    <w:p w14:paraId="37BF8DBB" w14:textId="4AAD1ED7" w:rsidR="00A63BE1" w:rsidRPr="00A02F22" w:rsidRDefault="00A63BE1" w:rsidP="000B2F47">
      <w:pPr>
        <w:spacing w:after="240" w:line="276" w:lineRule="auto"/>
        <w:ind w:left="-15"/>
        <w:jc w:val="both"/>
        <w:rPr>
          <w:rFonts w:ascii="Cambria" w:hAnsi="Cambria"/>
          <w:sz w:val="26"/>
          <w:szCs w:val="26"/>
        </w:rPr>
      </w:pPr>
    </w:p>
    <w:p w14:paraId="6E850B20" w14:textId="0108AF7C" w:rsidR="00A63BE1" w:rsidRPr="00A02F22" w:rsidRDefault="00A63BE1" w:rsidP="000B2F47">
      <w:pPr>
        <w:spacing w:after="240" w:line="276" w:lineRule="auto"/>
        <w:ind w:left="-15"/>
        <w:jc w:val="both"/>
        <w:rPr>
          <w:rFonts w:ascii="Cambria" w:hAnsi="Cambria"/>
          <w:sz w:val="26"/>
          <w:szCs w:val="26"/>
        </w:rPr>
      </w:pPr>
    </w:p>
    <w:p w14:paraId="4A34CFAC" w14:textId="77777777" w:rsidR="00C32A9E" w:rsidRPr="00A02F22" w:rsidRDefault="00C32A9E">
      <w:pPr>
        <w:autoSpaceDE/>
        <w:autoSpaceDN/>
        <w:adjustRightInd/>
        <w:spacing w:after="160" w:line="259" w:lineRule="auto"/>
        <w:rPr>
          <w:rFonts w:ascii="Cambria" w:hAnsi="Cambria"/>
          <w:b/>
          <w:bCs/>
          <w:sz w:val="26"/>
          <w:szCs w:val="26"/>
          <w:u w:val="single"/>
        </w:rPr>
      </w:pPr>
      <w:r w:rsidRPr="00A02F22">
        <w:rPr>
          <w:rFonts w:ascii="Cambria" w:hAnsi="Cambria"/>
          <w:b/>
          <w:bCs/>
          <w:sz w:val="26"/>
          <w:szCs w:val="26"/>
          <w:u w:val="single"/>
        </w:rPr>
        <w:br w:type="page"/>
      </w:r>
    </w:p>
    <w:p w14:paraId="0CA9B86A" w14:textId="3B265FC5" w:rsidR="00BE12C9" w:rsidRPr="00A02F22" w:rsidRDefault="00BE12C9" w:rsidP="00BE12C9">
      <w:pPr>
        <w:autoSpaceDE/>
        <w:autoSpaceDN/>
        <w:adjustRightInd/>
        <w:spacing w:after="160" w:line="259" w:lineRule="auto"/>
        <w:jc w:val="center"/>
        <w:rPr>
          <w:rFonts w:ascii="Cambria" w:hAnsi="Cambria"/>
          <w:b/>
          <w:bCs/>
          <w:sz w:val="26"/>
          <w:szCs w:val="26"/>
          <w:u w:val="single"/>
        </w:rPr>
      </w:pPr>
      <w:r w:rsidRPr="00A02F22">
        <w:rPr>
          <w:rFonts w:ascii="Cambria" w:hAnsi="Cambria"/>
          <w:b/>
          <w:bCs/>
          <w:sz w:val="26"/>
          <w:szCs w:val="26"/>
          <w:u w:val="single"/>
        </w:rPr>
        <w:lastRenderedPageBreak/>
        <w:t>Exhibit B – Form of the Wallace Deck Lease</w:t>
      </w:r>
    </w:p>
    <w:p w14:paraId="3BC75E3F" w14:textId="15EBFA1C" w:rsidR="00C32A9E" w:rsidRPr="0073379B" w:rsidRDefault="0073379B" w:rsidP="0073379B">
      <w:pPr>
        <w:autoSpaceDE/>
        <w:autoSpaceDN/>
        <w:adjustRightInd/>
        <w:spacing w:after="160" w:line="259" w:lineRule="auto"/>
        <w:rPr>
          <w:rFonts w:ascii="Cambria" w:hAnsi="Cambria"/>
          <w:sz w:val="26"/>
          <w:szCs w:val="26"/>
        </w:rPr>
      </w:pPr>
      <w:r w:rsidRPr="0073379B">
        <w:rPr>
          <w:rFonts w:ascii="Cambria" w:hAnsi="Cambria"/>
          <w:sz w:val="26"/>
          <w:szCs w:val="26"/>
        </w:rPr>
        <w:t>To be attached.</w:t>
      </w:r>
      <w:r w:rsidR="00C32A9E" w:rsidRPr="0073379B">
        <w:rPr>
          <w:rFonts w:ascii="Cambria" w:hAnsi="Cambria"/>
          <w:sz w:val="26"/>
          <w:szCs w:val="26"/>
          <w:u w:val="single"/>
        </w:rPr>
        <w:br w:type="page"/>
      </w:r>
    </w:p>
    <w:p w14:paraId="2FA44FB9" w14:textId="77777777" w:rsidR="00C32A9E" w:rsidRPr="00A02F22" w:rsidRDefault="00C32A9E">
      <w:pPr>
        <w:autoSpaceDE/>
        <w:autoSpaceDN/>
        <w:adjustRightInd/>
        <w:spacing w:after="160" w:line="259" w:lineRule="auto"/>
        <w:rPr>
          <w:rFonts w:ascii="Cambria" w:hAnsi="Cambria"/>
          <w:b/>
          <w:bCs/>
          <w:sz w:val="26"/>
          <w:szCs w:val="26"/>
          <w:u w:val="single"/>
        </w:rPr>
      </w:pPr>
    </w:p>
    <w:p w14:paraId="035D2FBB" w14:textId="49184AC4" w:rsidR="00BD489A" w:rsidRPr="00A02F22" w:rsidRDefault="00BE12C9" w:rsidP="00BE12C9">
      <w:pPr>
        <w:autoSpaceDE/>
        <w:autoSpaceDN/>
        <w:adjustRightInd/>
        <w:spacing w:after="160" w:line="259" w:lineRule="auto"/>
        <w:jc w:val="center"/>
        <w:rPr>
          <w:rFonts w:ascii="Cambria" w:hAnsi="Cambria"/>
          <w:b/>
          <w:bCs/>
          <w:sz w:val="26"/>
          <w:szCs w:val="26"/>
          <w:u w:val="single"/>
        </w:rPr>
      </w:pPr>
      <w:r w:rsidRPr="00A02F22">
        <w:rPr>
          <w:rFonts w:ascii="Cambria" w:hAnsi="Cambria"/>
          <w:b/>
          <w:bCs/>
          <w:sz w:val="26"/>
          <w:szCs w:val="26"/>
          <w:u w:val="single"/>
        </w:rPr>
        <w:t>Exhibit C</w:t>
      </w:r>
    </w:p>
    <w:p w14:paraId="7D6719EE" w14:textId="5AC6454B" w:rsidR="00BE12C9" w:rsidRPr="00A02F22" w:rsidRDefault="00BE12C9" w:rsidP="00BE12C9">
      <w:pPr>
        <w:autoSpaceDE/>
        <w:autoSpaceDN/>
        <w:adjustRightInd/>
        <w:spacing w:after="160" w:line="259" w:lineRule="auto"/>
        <w:jc w:val="center"/>
        <w:rPr>
          <w:rFonts w:ascii="Cambria" w:hAnsi="Cambria"/>
          <w:b/>
          <w:bCs/>
          <w:sz w:val="26"/>
          <w:szCs w:val="26"/>
          <w:u w:val="single"/>
        </w:rPr>
      </w:pPr>
      <w:r w:rsidRPr="00A02F22">
        <w:rPr>
          <w:rFonts w:ascii="Cambria" w:hAnsi="Cambria"/>
          <w:b/>
          <w:bCs/>
          <w:sz w:val="26"/>
          <w:szCs w:val="26"/>
          <w:u w:val="single"/>
        </w:rPr>
        <w:t>Parking and Construction Management Plan</w:t>
      </w:r>
    </w:p>
    <w:p w14:paraId="6CDCCC81" w14:textId="77777777" w:rsidR="00BE12C9" w:rsidRPr="00A02F22" w:rsidRDefault="00BE12C9">
      <w:pPr>
        <w:autoSpaceDE/>
        <w:autoSpaceDN/>
        <w:adjustRightInd/>
        <w:spacing w:after="160" w:line="259" w:lineRule="auto"/>
        <w:rPr>
          <w:rFonts w:ascii="Cambria" w:hAnsi="Cambria"/>
          <w:sz w:val="26"/>
          <w:szCs w:val="26"/>
        </w:rPr>
      </w:pPr>
    </w:p>
    <w:p w14:paraId="316B4A54" w14:textId="673B30A3" w:rsidR="00C32A9E" w:rsidRPr="00A02F22" w:rsidRDefault="00BE12C9" w:rsidP="00C32A9E">
      <w:pPr>
        <w:autoSpaceDE/>
        <w:autoSpaceDN/>
        <w:adjustRightInd/>
        <w:spacing w:after="160" w:line="259" w:lineRule="auto"/>
        <w:rPr>
          <w:rFonts w:ascii="Cambria" w:hAnsi="Cambria"/>
          <w:sz w:val="26"/>
          <w:szCs w:val="26"/>
        </w:rPr>
      </w:pPr>
      <w:r w:rsidRPr="00A02F22">
        <w:rPr>
          <w:rFonts w:ascii="Cambria" w:hAnsi="Cambria"/>
          <w:sz w:val="26"/>
          <w:szCs w:val="26"/>
        </w:rPr>
        <w:tab/>
      </w:r>
      <w:r w:rsidR="0073379B" w:rsidRPr="0073379B">
        <w:rPr>
          <w:rFonts w:ascii="Cambria" w:hAnsi="Cambria"/>
          <w:sz w:val="26"/>
          <w:szCs w:val="26"/>
        </w:rPr>
        <w:t>To be attached.</w:t>
      </w:r>
    </w:p>
    <w:p w14:paraId="5BA7E226" w14:textId="7C0F4431" w:rsidR="00BE12C9" w:rsidRPr="00A02F22" w:rsidRDefault="00BE12C9">
      <w:pPr>
        <w:autoSpaceDE/>
        <w:autoSpaceDN/>
        <w:adjustRightInd/>
        <w:spacing w:after="160" w:line="259" w:lineRule="auto"/>
        <w:rPr>
          <w:rFonts w:ascii="Cambria" w:hAnsi="Cambria"/>
          <w:sz w:val="26"/>
          <w:szCs w:val="26"/>
        </w:rPr>
      </w:pPr>
    </w:p>
    <w:p w14:paraId="1BAF7E69" w14:textId="77777777" w:rsidR="00BE12C9" w:rsidRPr="00A02F22" w:rsidRDefault="00BE12C9">
      <w:pPr>
        <w:autoSpaceDE/>
        <w:autoSpaceDN/>
        <w:adjustRightInd/>
        <w:spacing w:after="160" w:line="259" w:lineRule="auto"/>
        <w:rPr>
          <w:rFonts w:ascii="Cambria" w:hAnsi="Cambria"/>
          <w:b/>
          <w:bCs/>
          <w:sz w:val="26"/>
          <w:szCs w:val="26"/>
          <w:u w:val="single"/>
        </w:rPr>
      </w:pPr>
      <w:r w:rsidRPr="00A02F22">
        <w:rPr>
          <w:rFonts w:ascii="Cambria" w:hAnsi="Cambria"/>
          <w:b/>
          <w:bCs/>
          <w:sz w:val="26"/>
          <w:szCs w:val="26"/>
          <w:u w:val="single"/>
        </w:rPr>
        <w:br w:type="page"/>
      </w:r>
    </w:p>
    <w:p w14:paraId="7F4956F9" w14:textId="6645B7F7" w:rsidR="00A63BE1" w:rsidRPr="00A02F22" w:rsidRDefault="00A63BE1" w:rsidP="004C329A">
      <w:pPr>
        <w:spacing w:after="240" w:line="276" w:lineRule="auto"/>
        <w:ind w:left="-15"/>
        <w:jc w:val="center"/>
        <w:rPr>
          <w:rFonts w:ascii="Cambria" w:hAnsi="Cambria"/>
          <w:b/>
          <w:bCs/>
          <w:sz w:val="26"/>
          <w:szCs w:val="26"/>
          <w:u w:val="single"/>
        </w:rPr>
      </w:pPr>
      <w:r w:rsidRPr="00A02F22">
        <w:rPr>
          <w:rFonts w:ascii="Cambria" w:hAnsi="Cambria"/>
          <w:b/>
          <w:bCs/>
          <w:sz w:val="26"/>
          <w:szCs w:val="26"/>
          <w:u w:val="single"/>
        </w:rPr>
        <w:lastRenderedPageBreak/>
        <w:t xml:space="preserve">Exhibit </w:t>
      </w:r>
      <w:r w:rsidR="00BE12C9" w:rsidRPr="00A02F22">
        <w:rPr>
          <w:rFonts w:ascii="Cambria" w:hAnsi="Cambria"/>
          <w:b/>
          <w:bCs/>
          <w:sz w:val="26"/>
          <w:szCs w:val="26"/>
          <w:u w:val="single"/>
        </w:rPr>
        <w:t>D</w:t>
      </w:r>
      <w:r w:rsidRPr="00A02F22">
        <w:rPr>
          <w:rFonts w:ascii="Cambria" w:hAnsi="Cambria"/>
          <w:b/>
          <w:bCs/>
          <w:sz w:val="26"/>
          <w:szCs w:val="26"/>
          <w:u w:val="single"/>
        </w:rPr>
        <w:t xml:space="preserve"> – Standard construction contract payment terms</w:t>
      </w:r>
    </w:p>
    <w:p w14:paraId="21B5A3BC" w14:textId="1921E6AE" w:rsidR="00A63BE1" w:rsidRPr="00A02F22" w:rsidRDefault="00A63BE1" w:rsidP="00255544">
      <w:pPr>
        <w:spacing w:after="240" w:line="276" w:lineRule="auto"/>
        <w:ind w:left="-15"/>
        <w:jc w:val="both"/>
        <w:rPr>
          <w:rFonts w:ascii="Cambria" w:hAnsi="Cambria"/>
          <w:sz w:val="26"/>
          <w:szCs w:val="26"/>
        </w:rPr>
      </w:pPr>
      <w:r w:rsidRPr="00A02F22">
        <w:rPr>
          <w:rFonts w:ascii="Cambria" w:hAnsi="Cambria"/>
          <w:sz w:val="26"/>
          <w:szCs w:val="26"/>
        </w:rPr>
        <w:t xml:space="preserve">The Town will pay construction cost requests to </w:t>
      </w:r>
      <w:proofErr w:type="spellStart"/>
      <w:r w:rsidRPr="00A02F22">
        <w:rPr>
          <w:rFonts w:ascii="Cambria" w:hAnsi="Cambria"/>
          <w:sz w:val="26"/>
          <w:szCs w:val="26"/>
        </w:rPr>
        <w:t>Samet</w:t>
      </w:r>
      <w:proofErr w:type="spellEnd"/>
      <w:r w:rsidRPr="00A02F22">
        <w:rPr>
          <w:rFonts w:ascii="Cambria" w:hAnsi="Cambria"/>
          <w:sz w:val="26"/>
          <w:szCs w:val="26"/>
        </w:rPr>
        <w:t xml:space="preserve"> upon </w:t>
      </w:r>
      <w:proofErr w:type="spellStart"/>
      <w:r w:rsidRPr="00A02F22">
        <w:rPr>
          <w:rFonts w:ascii="Cambria" w:hAnsi="Cambria"/>
          <w:sz w:val="26"/>
          <w:szCs w:val="26"/>
        </w:rPr>
        <w:t>Samet’s</w:t>
      </w:r>
      <w:proofErr w:type="spellEnd"/>
      <w:r w:rsidRPr="00A02F22">
        <w:rPr>
          <w:rFonts w:ascii="Cambria" w:hAnsi="Cambria"/>
          <w:sz w:val="26"/>
          <w:szCs w:val="26"/>
        </w:rPr>
        <w:t xml:space="preserve"> providing a payment request to the Town in the form provided in the New Deck Contract</w:t>
      </w:r>
      <w:r w:rsidR="00255544" w:rsidRPr="00A02F22">
        <w:rPr>
          <w:rFonts w:ascii="Cambria" w:hAnsi="Cambria"/>
          <w:sz w:val="26"/>
          <w:szCs w:val="26"/>
        </w:rPr>
        <w:t>,</w:t>
      </w:r>
      <w:r w:rsidR="00A93889" w:rsidRPr="00A02F22">
        <w:rPr>
          <w:rFonts w:ascii="Cambria" w:hAnsi="Cambria"/>
          <w:sz w:val="26"/>
          <w:szCs w:val="26"/>
        </w:rPr>
        <w:t xml:space="preserve"> </w:t>
      </w:r>
      <w:r w:rsidR="00255544" w:rsidRPr="00A02F22">
        <w:rPr>
          <w:rFonts w:ascii="Cambria" w:hAnsi="Cambria"/>
          <w:sz w:val="26"/>
          <w:szCs w:val="26"/>
        </w:rPr>
        <w:t xml:space="preserve">which will require </w:t>
      </w:r>
      <w:proofErr w:type="spellStart"/>
      <w:r w:rsidR="00255544" w:rsidRPr="00A02F22">
        <w:rPr>
          <w:rFonts w:ascii="Cambria" w:hAnsi="Cambria"/>
          <w:sz w:val="26"/>
          <w:szCs w:val="26"/>
        </w:rPr>
        <w:t>Samet</w:t>
      </w:r>
      <w:proofErr w:type="spellEnd"/>
      <w:r w:rsidR="00255544" w:rsidRPr="00A02F22">
        <w:rPr>
          <w:rFonts w:ascii="Cambria" w:hAnsi="Cambria"/>
          <w:sz w:val="26"/>
          <w:szCs w:val="26"/>
        </w:rPr>
        <w:t xml:space="preserve"> to provide proof of any stated third-party expenditures and appropriate lien waivers</w:t>
      </w:r>
      <w:r w:rsidRPr="00A02F22">
        <w:rPr>
          <w:rFonts w:ascii="Cambria" w:hAnsi="Cambria"/>
          <w:sz w:val="26"/>
          <w:szCs w:val="26"/>
        </w:rPr>
        <w:t xml:space="preserve">. </w:t>
      </w:r>
      <w:r w:rsidR="00255544" w:rsidRPr="00A02F22">
        <w:rPr>
          <w:rFonts w:ascii="Cambria" w:hAnsi="Cambria"/>
          <w:sz w:val="26"/>
          <w:szCs w:val="26"/>
        </w:rPr>
        <w:t xml:space="preserve">The Town will have the right as the owner (but not the obligation) to inspect the work done from time to time and to request additional information from </w:t>
      </w:r>
      <w:proofErr w:type="spellStart"/>
      <w:r w:rsidR="00255544" w:rsidRPr="00A02F22">
        <w:rPr>
          <w:rFonts w:ascii="Cambria" w:hAnsi="Cambria"/>
          <w:sz w:val="26"/>
          <w:szCs w:val="26"/>
        </w:rPr>
        <w:t>Samet</w:t>
      </w:r>
      <w:proofErr w:type="spellEnd"/>
      <w:r w:rsidR="00255544" w:rsidRPr="00A02F22">
        <w:rPr>
          <w:rFonts w:ascii="Cambria" w:hAnsi="Cambria"/>
          <w:sz w:val="26"/>
          <w:szCs w:val="26"/>
        </w:rPr>
        <w:t xml:space="preserve"> to resolve any questions or apparent discrepancies. </w:t>
      </w:r>
      <w:r w:rsidRPr="00A02F22">
        <w:rPr>
          <w:rFonts w:ascii="Cambria" w:hAnsi="Cambria"/>
          <w:sz w:val="26"/>
          <w:szCs w:val="26"/>
        </w:rPr>
        <w:t xml:space="preserve">The Town will generally pay requisitions based on a “percentage of completion” basis, subject to the contract’s retainage provisions, and will make payments within 30 days of the receipt of a payment request. The Town will not process more than one payment request in any calendar month. </w:t>
      </w:r>
    </w:p>
    <w:p w14:paraId="285E905A" w14:textId="43D24710" w:rsidR="00A82261" w:rsidRPr="00A02F22" w:rsidRDefault="00A63BE1" w:rsidP="00255544">
      <w:pPr>
        <w:spacing w:after="240" w:line="276" w:lineRule="auto"/>
        <w:ind w:left="-15"/>
        <w:jc w:val="both"/>
        <w:rPr>
          <w:rFonts w:ascii="Cambria" w:hAnsi="Cambria"/>
          <w:sz w:val="26"/>
          <w:szCs w:val="26"/>
        </w:rPr>
      </w:pPr>
      <w:r w:rsidRPr="00A02F22">
        <w:rPr>
          <w:rFonts w:ascii="Cambria" w:hAnsi="Cambria"/>
          <w:sz w:val="26"/>
          <w:szCs w:val="26"/>
        </w:rPr>
        <w:t>To the extent the final terms of the New Deck Contract provide for different procedures, the terms of the New Deck Contract will govern</w:t>
      </w:r>
      <w:r w:rsidR="00255544" w:rsidRPr="00A02F22">
        <w:rPr>
          <w:rFonts w:ascii="Cambria" w:hAnsi="Cambria"/>
          <w:sz w:val="26"/>
          <w:szCs w:val="26"/>
        </w:rPr>
        <w:t>.</w:t>
      </w:r>
    </w:p>
    <w:p w14:paraId="74FD0C5F" w14:textId="2AD0975E" w:rsidR="00D32A38" w:rsidRPr="00A02F22" w:rsidRDefault="00D32A38" w:rsidP="00255544">
      <w:pPr>
        <w:spacing w:after="240" w:line="276" w:lineRule="auto"/>
        <w:ind w:left="-15"/>
        <w:jc w:val="both"/>
        <w:rPr>
          <w:rFonts w:ascii="Cambria" w:hAnsi="Cambria"/>
          <w:sz w:val="26"/>
          <w:szCs w:val="26"/>
        </w:rPr>
      </w:pPr>
    </w:p>
    <w:p w14:paraId="1F4BB88F" w14:textId="36F3FD66" w:rsidR="00D32A38" w:rsidRPr="00A02F22" w:rsidRDefault="00D32A38" w:rsidP="00255544">
      <w:pPr>
        <w:spacing w:after="240" w:line="276" w:lineRule="auto"/>
        <w:ind w:left="-15"/>
        <w:jc w:val="both"/>
        <w:rPr>
          <w:rFonts w:ascii="Cambria" w:hAnsi="Cambria"/>
          <w:sz w:val="26"/>
          <w:szCs w:val="26"/>
        </w:rPr>
      </w:pPr>
    </w:p>
    <w:p w14:paraId="0024442A" w14:textId="77777777" w:rsidR="00C32A9E" w:rsidRPr="00A02F22" w:rsidRDefault="00C32A9E">
      <w:pPr>
        <w:autoSpaceDE/>
        <w:autoSpaceDN/>
        <w:adjustRightInd/>
        <w:spacing w:after="160" w:line="259" w:lineRule="auto"/>
        <w:rPr>
          <w:rFonts w:ascii="Cambria" w:hAnsi="Cambria"/>
          <w:b/>
          <w:bCs/>
          <w:sz w:val="26"/>
          <w:szCs w:val="26"/>
          <w:u w:val="single"/>
        </w:rPr>
      </w:pPr>
      <w:r w:rsidRPr="00A02F22">
        <w:rPr>
          <w:rFonts w:ascii="Cambria" w:hAnsi="Cambria"/>
          <w:b/>
          <w:bCs/>
          <w:sz w:val="26"/>
          <w:szCs w:val="26"/>
          <w:u w:val="single"/>
        </w:rPr>
        <w:br w:type="page"/>
      </w:r>
    </w:p>
    <w:p w14:paraId="0FBED5FA" w14:textId="6A775C7E" w:rsidR="00BE12C9" w:rsidRPr="00A02F22" w:rsidRDefault="00BE12C9" w:rsidP="00BE12C9">
      <w:pPr>
        <w:autoSpaceDE/>
        <w:autoSpaceDN/>
        <w:adjustRightInd/>
        <w:spacing w:after="160" w:line="259" w:lineRule="auto"/>
        <w:jc w:val="center"/>
        <w:rPr>
          <w:rFonts w:ascii="Cambria" w:hAnsi="Cambria"/>
          <w:b/>
          <w:bCs/>
          <w:sz w:val="26"/>
          <w:szCs w:val="26"/>
          <w:u w:val="single"/>
        </w:rPr>
      </w:pPr>
      <w:r w:rsidRPr="00A02F22">
        <w:rPr>
          <w:rFonts w:ascii="Cambria" w:hAnsi="Cambria"/>
          <w:b/>
          <w:bCs/>
          <w:sz w:val="26"/>
          <w:szCs w:val="26"/>
          <w:u w:val="single"/>
        </w:rPr>
        <w:lastRenderedPageBreak/>
        <w:t>Exhibit E – Staging Area designation</w:t>
      </w:r>
    </w:p>
    <w:p w14:paraId="27239D6E" w14:textId="77777777" w:rsidR="00BE12C9" w:rsidRPr="00A02F22" w:rsidRDefault="00BE12C9" w:rsidP="00BE12C9">
      <w:pPr>
        <w:autoSpaceDE/>
        <w:autoSpaceDN/>
        <w:adjustRightInd/>
        <w:spacing w:after="160" w:line="259" w:lineRule="auto"/>
        <w:rPr>
          <w:rFonts w:ascii="Cambria" w:hAnsi="Cambria"/>
          <w:sz w:val="26"/>
          <w:szCs w:val="26"/>
        </w:rPr>
      </w:pPr>
    </w:p>
    <w:p w14:paraId="6371DD79" w14:textId="0E334988" w:rsidR="00D32A38" w:rsidRPr="00A02F22" w:rsidRDefault="00BE12C9" w:rsidP="008C0116">
      <w:pPr>
        <w:autoSpaceDE/>
        <w:autoSpaceDN/>
        <w:adjustRightInd/>
        <w:spacing w:after="160" w:line="259" w:lineRule="auto"/>
        <w:rPr>
          <w:rFonts w:ascii="Cambria" w:hAnsi="Cambria"/>
          <w:sz w:val="26"/>
          <w:szCs w:val="26"/>
        </w:rPr>
      </w:pPr>
      <w:r w:rsidRPr="00A02F22">
        <w:rPr>
          <w:rFonts w:ascii="Cambria" w:hAnsi="Cambria"/>
          <w:sz w:val="26"/>
          <w:szCs w:val="26"/>
        </w:rPr>
        <w:tab/>
        <w:t>[To come]</w:t>
      </w:r>
    </w:p>
    <w:sectPr w:rsidR="00D32A38" w:rsidRPr="00A02F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E4C48" w14:textId="77777777" w:rsidR="008571F5" w:rsidRDefault="008571F5" w:rsidP="00590086">
      <w:r>
        <w:separator/>
      </w:r>
    </w:p>
  </w:endnote>
  <w:endnote w:type="continuationSeparator" w:id="0">
    <w:p w14:paraId="61095F69" w14:textId="77777777" w:rsidR="008571F5" w:rsidRDefault="008571F5" w:rsidP="0059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8047269"/>
      <w:docPartObj>
        <w:docPartGallery w:val="Page Numbers (Bottom of Page)"/>
        <w:docPartUnique/>
      </w:docPartObj>
    </w:sdtPr>
    <w:sdtEndPr>
      <w:rPr>
        <w:noProof/>
      </w:rPr>
    </w:sdtEndPr>
    <w:sdtContent>
      <w:p w14:paraId="38150FDC" w14:textId="0B48D759" w:rsidR="00A36867" w:rsidRDefault="00A36867">
        <w:pPr>
          <w:pStyle w:val="Footer"/>
          <w:jc w:val="center"/>
        </w:pPr>
        <w:r>
          <w:fldChar w:fldCharType="begin"/>
        </w:r>
        <w:r>
          <w:instrText xml:space="preserve"> PAGE   \* MERGEFORMAT </w:instrText>
        </w:r>
        <w:r>
          <w:fldChar w:fldCharType="separate"/>
        </w:r>
        <w:r w:rsidR="00AE2FD7">
          <w:rPr>
            <w:noProof/>
          </w:rPr>
          <w:t>12</w:t>
        </w:r>
        <w:r>
          <w:rPr>
            <w:noProof/>
          </w:rPr>
          <w:fldChar w:fldCharType="end"/>
        </w:r>
      </w:p>
    </w:sdtContent>
  </w:sdt>
  <w:p w14:paraId="1302D271" w14:textId="77777777" w:rsidR="00A36867" w:rsidRDefault="00A3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0F9F2" w14:textId="77777777" w:rsidR="008571F5" w:rsidRDefault="008571F5" w:rsidP="00590086">
      <w:r>
        <w:separator/>
      </w:r>
    </w:p>
  </w:footnote>
  <w:footnote w:type="continuationSeparator" w:id="0">
    <w:p w14:paraId="610CD53C" w14:textId="77777777" w:rsidR="008571F5" w:rsidRDefault="008571F5" w:rsidP="00590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2085B"/>
    <w:multiLevelType w:val="hybridMultilevel"/>
    <w:tmpl w:val="7952AC22"/>
    <w:lvl w:ilvl="0" w:tplc="50949E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31A58"/>
    <w:multiLevelType w:val="hybridMultilevel"/>
    <w:tmpl w:val="C1AA2620"/>
    <w:lvl w:ilvl="0" w:tplc="546884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11411"/>
    <w:multiLevelType w:val="hybridMultilevel"/>
    <w:tmpl w:val="E74607F2"/>
    <w:lvl w:ilvl="0" w:tplc="1256A9C8">
      <w:start w:val="1"/>
      <w:numFmt w:val="lowerLetter"/>
      <w:lvlText w:val="%1)"/>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EBAA8502">
      <w:start w:val="1"/>
      <w:numFmt w:val="lowerLetter"/>
      <w:lvlText w:val="%2"/>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37FE8EA8">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3D48822C">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B945314">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BE86C98A">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6ECE4646">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6958BFD8">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36FE07E0">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2A685C"/>
    <w:multiLevelType w:val="hybridMultilevel"/>
    <w:tmpl w:val="82DCB89C"/>
    <w:lvl w:ilvl="0" w:tplc="B09C0386">
      <w:start w:val="3"/>
      <w:numFmt w:val="lowerRoman"/>
      <w:lvlText w:val="%1)"/>
      <w:lvlJc w:val="left"/>
      <w:pPr>
        <w:ind w:left="2150" w:hanging="72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4" w15:restartNumberingAfterBreak="0">
    <w:nsid w:val="0A9E7F60"/>
    <w:multiLevelType w:val="hybridMultilevel"/>
    <w:tmpl w:val="550E5BE8"/>
    <w:lvl w:ilvl="0" w:tplc="42AE8734">
      <w:start w:val="5"/>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0AB03311"/>
    <w:multiLevelType w:val="hybridMultilevel"/>
    <w:tmpl w:val="40243B14"/>
    <w:lvl w:ilvl="0" w:tplc="764CAB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735082"/>
    <w:multiLevelType w:val="hybridMultilevel"/>
    <w:tmpl w:val="69A2EEB4"/>
    <w:lvl w:ilvl="0" w:tplc="D39ECBE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605AD0"/>
    <w:multiLevelType w:val="hybridMultilevel"/>
    <w:tmpl w:val="63B0BB80"/>
    <w:lvl w:ilvl="0" w:tplc="22BAA9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EF339A"/>
    <w:multiLevelType w:val="hybridMultilevel"/>
    <w:tmpl w:val="A2C01ACE"/>
    <w:lvl w:ilvl="0" w:tplc="04090017">
      <w:start w:val="1"/>
      <w:numFmt w:val="lowerLetter"/>
      <w:lvlText w:val="%1)"/>
      <w:lvlJc w:val="left"/>
      <w:pPr>
        <w:ind w:left="7"/>
      </w:pPr>
      <w:rPr>
        <w:b w:val="0"/>
        <w:i w:val="0"/>
        <w:strike w:val="0"/>
        <w:dstrike w:val="0"/>
        <w:color w:val="000000"/>
        <w:sz w:val="24"/>
        <w:szCs w:val="24"/>
        <w:u w:val="none" w:color="000000"/>
        <w:bdr w:val="none" w:sz="0" w:space="0" w:color="auto"/>
        <w:shd w:val="clear" w:color="auto" w:fill="auto"/>
        <w:vertAlign w:val="baseline"/>
      </w:rPr>
    </w:lvl>
    <w:lvl w:ilvl="1" w:tplc="DD14F9E0">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64BAE">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2DD9C">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ECAE6">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4C634">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22FE2">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4017C">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498A2">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A82053"/>
    <w:multiLevelType w:val="hybridMultilevel"/>
    <w:tmpl w:val="830CF1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51885"/>
    <w:multiLevelType w:val="hybridMultilevel"/>
    <w:tmpl w:val="B8B6C7DC"/>
    <w:lvl w:ilvl="0" w:tplc="D7BE40FC">
      <w:start w:val="1"/>
      <w:numFmt w:val="lowerLetter"/>
      <w:lvlText w:val="%1)"/>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7A9C2AAC">
      <w:start w:val="1"/>
      <w:numFmt w:val="lowerRoman"/>
      <w:lvlText w:val="%2)"/>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89B6A334">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AA1C9C60">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B2DC531A">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669A98FC">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8C728546">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635C2B10">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51EAD2F0">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D914CF5"/>
    <w:multiLevelType w:val="hybridMultilevel"/>
    <w:tmpl w:val="2F1E02E6"/>
    <w:lvl w:ilvl="0" w:tplc="9E524D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EA9694">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9EA3B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2A7FB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9C0766">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5A421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C46C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E8C904">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7A5FD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E95889"/>
    <w:multiLevelType w:val="hybridMultilevel"/>
    <w:tmpl w:val="5F301782"/>
    <w:lvl w:ilvl="0" w:tplc="3378D7A0">
      <w:start w:val="1"/>
      <w:numFmt w:val="bullet"/>
      <w:lvlText w:val=""/>
      <w:lvlJc w:val="left"/>
      <w:pPr>
        <w:ind w:left="360" w:hanging="360"/>
      </w:pPr>
      <w:rPr>
        <w:rFonts w:ascii="Wingdings" w:hAnsi="Wingdings" w:hint="default"/>
        <w:b/>
        <w:bCs w:val="0"/>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3004F6E"/>
    <w:multiLevelType w:val="hybridMultilevel"/>
    <w:tmpl w:val="DB1AF75A"/>
    <w:lvl w:ilvl="0" w:tplc="F650237E">
      <w:start w:val="1"/>
      <w:numFmt w:val="lowerLetter"/>
      <w:lvlText w:val="%1)"/>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0AA821FC">
      <w:start w:val="1"/>
      <w:numFmt w:val="lowerLetter"/>
      <w:lvlText w:val="%2"/>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01FA2740">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1F7885AE">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F7AE5B78">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94AE652E">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007CE0E6">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9112FE04">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7D6E8C7E">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3EC2EE9"/>
    <w:multiLevelType w:val="hybridMultilevel"/>
    <w:tmpl w:val="233AD90A"/>
    <w:lvl w:ilvl="0" w:tplc="450EB264">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F721F9"/>
    <w:multiLevelType w:val="multilevel"/>
    <w:tmpl w:val="3D3EEBEC"/>
    <w:styleLink w:val="ImportedStyle3"/>
    <w:lvl w:ilvl="0">
      <w:start w:val="1"/>
      <w:numFmt w:val="decimal"/>
      <w:suff w:val="nothing"/>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5)%6."/>
      <w:lvlJc w:val="left"/>
      <w:pPr>
        <w:tabs>
          <w:tab w:val="left" w:pos="2160"/>
          <w:tab w:val="num" w:pos="4176"/>
        </w:tabs>
        <w:ind w:left="2736" w:firstLine="5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5)%6.%7."/>
      <w:lvlJc w:val="left"/>
      <w:pPr>
        <w:tabs>
          <w:tab w:val="left" w:pos="2160"/>
          <w:tab w:val="num" w:pos="468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5)%6.%7.%8."/>
      <w:lvlJc w:val="left"/>
      <w:pPr>
        <w:tabs>
          <w:tab w:val="left" w:pos="2160"/>
          <w:tab w:val="num" w:pos="5184"/>
        </w:tabs>
        <w:ind w:left="3744" w:firstLine="2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5)%6.%7.%8.%9."/>
      <w:lvlJc w:val="left"/>
      <w:pPr>
        <w:tabs>
          <w:tab w:val="left" w:pos="2160"/>
          <w:tab w:val="num" w:pos="576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8D04BAF"/>
    <w:multiLevelType w:val="hybridMultilevel"/>
    <w:tmpl w:val="961076D2"/>
    <w:lvl w:ilvl="0" w:tplc="3C08904E">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A5377"/>
    <w:multiLevelType w:val="hybridMultilevel"/>
    <w:tmpl w:val="A760BA68"/>
    <w:lvl w:ilvl="0" w:tplc="99E2DB12">
      <w:start w:val="1"/>
      <w:numFmt w:val="lowerLetter"/>
      <w:lvlText w:val="%1)"/>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D5629192">
      <w:start w:val="4"/>
      <w:numFmt w:val="lowerRoman"/>
      <w:lvlText w:val="%2)"/>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044EA3CC">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4B02ECEA">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652C03A">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126C3052">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4162A544">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AC6E86BA">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37AADF3A">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37C1F6D"/>
    <w:multiLevelType w:val="hybridMultilevel"/>
    <w:tmpl w:val="A51A872E"/>
    <w:lvl w:ilvl="0" w:tplc="9948CA54">
      <w:start w:val="1"/>
      <w:numFmt w:val="lowerLetter"/>
      <w:lvlText w:val="%1)"/>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7820CB70">
      <w:start w:val="1"/>
      <w:numFmt w:val="lowerLetter"/>
      <w:lvlText w:val="%2"/>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12883A50">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666EF618">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81EA8AE6">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437C3BFE">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CC602846">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539E3728">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6860B14E">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48A152E"/>
    <w:multiLevelType w:val="hybridMultilevel"/>
    <w:tmpl w:val="95EC2228"/>
    <w:lvl w:ilvl="0" w:tplc="6914AEFE">
      <w:start w:val="1"/>
      <w:numFmt w:val="upperLetter"/>
      <w:lvlText w:val="%1)"/>
      <w:lvlJc w:val="left"/>
      <w:pPr>
        <w:ind w:left="18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C6EF2"/>
    <w:multiLevelType w:val="hybridMultilevel"/>
    <w:tmpl w:val="A51A872E"/>
    <w:lvl w:ilvl="0" w:tplc="9948CA54">
      <w:start w:val="1"/>
      <w:numFmt w:val="lowerLetter"/>
      <w:lvlText w:val="%1)"/>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7820CB70">
      <w:start w:val="1"/>
      <w:numFmt w:val="lowerLetter"/>
      <w:lvlText w:val="%2"/>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12883A50">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666EF618">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81EA8AE6">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437C3BFE">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CC602846">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539E3728">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6860B14E">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E915F7B"/>
    <w:multiLevelType w:val="hybridMultilevel"/>
    <w:tmpl w:val="4F2CE4EA"/>
    <w:lvl w:ilvl="0" w:tplc="025E4C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E515E5"/>
    <w:multiLevelType w:val="hybridMultilevel"/>
    <w:tmpl w:val="2F1EE70C"/>
    <w:lvl w:ilvl="0" w:tplc="785E44BA">
      <w:start w:val="1"/>
      <w:numFmt w:val="lowerLetter"/>
      <w:lvlText w:val="%1)"/>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29447D60">
      <w:start w:val="1"/>
      <w:numFmt w:val="lowerRoman"/>
      <w:lvlText w:val="%2)"/>
      <w:lvlJc w:val="left"/>
      <w:pPr>
        <w:ind w:left="18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6914AEFE">
      <w:start w:val="1"/>
      <w:numFmt w:val="upperLetter"/>
      <w:lvlText w:val="%3)"/>
      <w:lvlJc w:val="left"/>
      <w:pPr>
        <w:ind w:left="18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F8F21E58">
      <w:start w:val="1"/>
      <w:numFmt w:val="decimal"/>
      <w:lvlText w:val="%4"/>
      <w:lvlJc w:val="left"/>
      <w:pPr>
        <w:ind w:left="36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9F5C1BA2">
      <w:start w:val="1"/>
      <w:numFmt w:val="lowerLetter"/>
      <w:lvlText w:val="%5"/>
      <w:lvlJc w:val="left"/>
      <w:pPr>
        <w:ind w:left="432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9A5E8C98">
      <w:start w:val="1"/>
      <w:numFmt w:val="lowerRoman"/>
      <w:lvlText w:val="%6"/>
      <w:lvlJc w:val="left"/>
      <w:pPr>
        <w:ind w:left="504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28C2DD9A">
      <w:start w:val="1"/>
      <w:numFmt w:val="decimal"/>
      <w:lvlText w:val="%7"/>
      <w:lvlJc w:val="left"/>
      <w:pPr>
        <w:ind w:left="576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EB38813C">
      <w:start w:val="1"/>
      <w:numFmt w:val="lowerLetter"/>
      <w:lvlText w:val="%8"/>
      <w:lvlJc w:val="left"/>
      <w:pPr>
        <w:ind w:left="648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821498FC">
      <w:start w:val="1"/>
      <w:numFmt w:val="lowerRoman"/>
      <w:lvlText w:val="%9"/>
      <w:lvlJc w:val="left"/>
      <w:pPr>
        <w:ind w:left="72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8241EAD"/>
    <w:multiLevelType w:val="hybridMultilevel"/>
    <w:tmpl w:val="E74607F2"/>
    <w:lvl w:ilvl="0" w:tplc="1256A9C8">
      <w:start w:val="1"/>
      <w:numFmt w:val="lowerLetter"/>
      <w:lvlText w:val="%1)"/>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EBAA8502">
      <w:start w:val="1"/>
      <w:numFmt w:val="lowerLetter"/>
      <w:lvlText w:val="%2"/>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37FE8EA8">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3D48822C">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B945314">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BE86C98A">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6ECE4646">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6958BFD8">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36FE07E0">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F2263EC"/>
    <w:multiLevelType w:val="hybridMultilevel"/>
    <w:tmpl w:val="379240EC"/>
    <w:lvl w:ilvl="0" w:tplc="FFE20C82">
      <w:start w:val="1"/>
      <w:numFmt w:val="decimal"/>
      <w:pStyle w:val="Heading1"/>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2EEC998">
      <w:start w:val="1"/>
      <w:numFmt w:val="lowerLetter"/>
      <w:lvlText w:val="%2"/>
      <w:lvlJc w:val="left"/>
      <w:pPr>
        <w:ind w:left="1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0C2977A">
      <w:start w:val="1"/>
      <w:numFmt w:val="lowerRoman"/>
      <w:lvlText w:val="%3"/>
      <w:lvlJc w:val="left"/>
      <w:pPr>
        <w:ind w:left="1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2AC3E48">
      <w:start w:val="1"/>
      <w:numFmt w:val="decimal"/>
      <w:lvlText w:val="%4"/>
      <w:lvlJc w:val="left"/>
      <w:pPr>
        <w:ind w:left="2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750D580">
      <w:start w:val="1"/>
      <w:numFmt w:val="lowerLetter"/>
      <w:lvlText w:val="%5"/>
      <w:lvlJc w:val="left"/>
      <w:pPr>
        <w:ind w:left="33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B5E0322">
      <w:start w:val="1"/>
      <w:numFmt w:val="lowerRoman"/>
      <w:lvlText w:val="%6"/>
      <w:lvlJc w:val="left"/>
      <w:pPr>
        <w:ind w:left="4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FB82690">
      <w:start w:val="1"/>
      <w:numFmt w:val="decimal"/>
      <w:lvlText w:val="%7"/>
      <w:lvlJc w:val="left"/>
      <w:pPr>
        <w:ind w:left="4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B6E4138">
      <w:start w:val="1"/>
      <w:numFmt w:val="lowerLetter"/>
      <w:lvlText w:val="%8"/>
      <w:lvlJc w:val="left"/>
      <w:pPr>
        <w:ind w:left="54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588C8D8">
      <w:start w:val="1"/>
      <w:numFmt w:val="lowerRoman"/>
      <w:lvlText w:val="%9"/>
      <w:lvlJc w:val="left"/>
      <w:pPr>
        <w:ind w:left="61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73C249E"/>
    <w:multiLevelType w:val="multilevel"/>
    <w:tmpl w:val="3D3EEBEC"/>
    <w:numStyleLink w:val="ImportedStyle3"/>
  </w:abstractNum>
  <w:abstractNum w:abstractNumId="26" w15:restartNumberingAfterBreak="0">
    <w:nsid w:val="69C629E4"/>
    <w:multiLevelType w:val="hybridMultilevel"/>
    <w:tmpl w:val="A02052D6"/>
    <w:lvl w:ilvl="0" w:tplc="B5647668">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057DF"/>
    <w:multiLevelType w:val="hybridMultilevel"/>
    <w:tmpl w:val="CDE66632"/>
    <w:lvl w:ilvl="0" w:tplc="37CE33C8">
      <w:start w:val="1"/>
      <w:numFmt w:val="lowerLetter"/>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025D46"/>
    <w:multiLevelType w:val="hybridMultilevel"/>
    <w:tmpl w:val="8A30FA1C"/>
    <w:lvl w:ilvl="0" w:tplc="BD10829A">
      <w:start w:val="1"/>
      <w:numFmt w:val="lowerLetter"/>
      <w:lvlText w:val="%1)"/>
      <w:lvlJc w:val="left"/>
      <w:pPr>
        <w:ind w:left="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54166014">
      <w:start w:val="1"/>
      <w:numFmt w:val="lowerLetter"/>
      <w:lvlText w:val="%2"/>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77124BFC">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6B1CABFC">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0606C2A">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2672525C">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EDA8F592">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83BEA1E0">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B112AEEA">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F420886"/>
    <w:multiLevelType w:val="hybridMultilevel"/>
    <w:tmpl w:val="F1B0A4C2"/>
    <w:lvl w:ilvl="0" w:tplc="C71E6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333680"/>
    <w:multiLevelType w:val="hybridMultilevel"/>
    <w:tmpl w:val="D716040A"/>
    <w:lvl w:ilvl="0" w:tplc="31D061EA">
      <w:start w:val="1"/>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77F84684"/>
    <w:multiLevelType w:val="hybridMultilevel"/>
    <w:tmpl w:val="D5D0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DC53AAC"/>
    <w:multiLevelType w:val="hybridMultilevel"/>
    <w:tmpl w:val="69A2EEB4"/>
    <w:lvl w:ilvl="0" w:tplc="D39ECBE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11"/>
  </w:num>
  <w:num w:numId="3">
    <w:abstractNumId w:val="2"/>
  </w:num>
  <w:num w:numId="4">
    <w:abstractNumId w:val="18"/>
  </w:num>
  <w:num w:numId="5">
    <w:abstractNumId w:val="17"/>
  </w:num>
  <w:num w:numId="6">
    <w:abstractNumId w:val="10"/>
  </w:num>
  <w:num w:numId="7">
    <w:abstractNumId w:val="28"/>
  </w:num>
  <w:num w:numId="8">
    <w:abstractNumId w:val="22"/>
  </w:num>
  <w:num w:numId="9">
    <w:abstractNumId w:val="13"/>
  </w:num>
  <w:num w:numId="10">
    <w:abstractNumId w:val="30"/>
  </w:num>
  <w:num w:numId="11">
    <w:abstractNumId w:val="4"/>
  </w:num>
  <w:num w:numId="12">
    <w:abstractNumId w:val="3"/>
  </w:num>
  <w:num w:numId="13">
    <w:abstractNumId w:val="7"/>
  </w:num>
  <w:num w:numId="14">
    <w:abstractNumId w:val="20"/>
  </w:num>
  <w:num w:numId="15">
    <w:abstractNumId w:val="8"/>
  </w:num>
  <w:num w:numId="16">
    <w:abstractNumId w:val="19"/>
  </w:num>
  <w:num w:numId="17">
    <w:abstractNumId w:val="14"/>
  </w:num>
  <w:num w:numId="18">
    <w:abstractNumId w:val="9"/>
  </w:num>
  <w:num w:numId="19">
    <w:abstractNumId w:val="21"/>
  </w:num>
  <w:num w:numId="20">
    <w:abstractNumId w:val="0"/>
  </w:num>
  <w:num w:numId="21">
    <w:abstractNumId w:val="29"/>
  </w:num>
  <w:num w:numId="22">
    <w:abstractNumId w:val="5"/>
  </w:num>
  <w:num w:numId="23">
    <w:abstractNumId w:val="31"/>
  </w:num>
  <w:num w:numId="24">
    <w:abstractNumId w:val="23"/>
  </w:num>
  <w:num w:numId="25">
    <w:abstractNumId w:val="27"/>
  </w:num>
  <w:num w:numId="26">
    <w:abstractNumId w:val="12"/>
  </w:num>
  <w:num w:numId="27">
    <w:abstractNumId w:val="32"/>
  </w:num>
  <w:num w:numId="28">
    <w:abstractNumId w:val="1"/>
  </w:num>
  <w:num w:numId="29">
    <w:abstractNumId w:val="16"/>
  </w:num>
  <w:num w:numId="30">
    <w:abstractNumId w:val="15"/>
  </w:num>
  <w:num w:numId="31">
    <w:abstractNumId w:val="25"/>
    <w:lvlOverride w:ilvl="2">
      <w:lvl w:ilvl="2">
        <w:start w:val="1"/>
        <w:numFmt w:val="decimal"/>
        <w:lvlText w:val="%1.%2.%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49"/>
    <w:rsid w:val="00030B1D"/>
    <w:rsid w:val="000404B7"/>
    <w:rsid w:val="00077F78"/>
    <w:rsid w:val="000B2F47"/>
    <w:rsid w:val="000D2F17"/>
    <w:rsid w:val="00123C8B"/>
    <w:rsid w:val="00140652"/>
    <w:rsid w:val="001508D3"/>
    <w:rsid w:val="00193A1C"/>
    <w:rsid w:val="001C1BDB"/>
    <w:rsid w:val="001E3511"/>
    <w:rsid w:val="001E5D34"/>
    <w:rsid w:val="00205140"/>
    <w:rsid w:val="002202F3"/>
    <w:rsid w:val="00221B17"/>
    <w:rsid w:val="002303FC"/>
    <w:rsid w:val="002352E9"/>
    <w:rsid w:val="00251B5F"/>
    <w:rsid w:val="00255544"/>
    <w:rsid w:val="0026288C"/>
    <w:rsid w:val="00274010"/>
    <w:rsid w:val="00286294"/>
    <w:rsid w:val="002B1842"/>
    <w:rsid w:val="002B3270"/>
    <w:rsid w:val="002E2566"/>
    <w:rsid w:val="002E33FC"/>
    <w:rsid w:val="002E733B"/>
    <w:rsid w:val="002E7853"/>
    <w:rsid w:val="002F3568"/>
    <w:rsid w:val="00301492"/>
    <w:rsid w:val="00321E83"/>
    <w:rsid w:val="003310B4"/>
    <w:rsid w:val="00334514"/>
    <w:rsid w:val="00337865"/>
    <w:rsid w:val="003630E6"/>
    <w:rsid w:val="0036554F"/>
    <w:rsid w:val="003905A0"/>
    <w:rsid w:val="003B1A15"/>
    <w:rsid w:val="003C12DA"/>
    <w:rsid w:val="003E3365"/>
    <w:rsid w:val="003E4D31"/>
    <w:rsid w:val="003F14BB"/>
    <w:rsid w:val="0040151F"/>
    <w:rsid w:val="00402D3A"/>
    <w:rsid w:val="0048502C"/>
    <w:rsid w:val="004A39B6"/>
    <w:rsid w:val="004B2C2F"/>
    <w:rsid w:val="004B5239"/>
    <w:rsid w:val="004C0CAD"/>
    <w:rsid w:val="004C329A"/>
    <w:rsid w:val="004D0780"/>
    <w:rsid w:val="004E3A60"/>
    <w:rsid w:val="005134C7"/>
    <w:rsid w:val="0057480C"/>
    <w:rsid w:val="00590086"/>
    <w:rsid w:val="005A38BC"/>
    <w:rsid w:val="005A5947"/>
    <w:rsid w:val="005F65DB"/>
    <w:rsid w:val="00631ACD"/>
    <w:rsid w:val="006471A0"/>
    <w:rsid w:val="00654910"/>
    <w:rsid w:val="00681DD2"/>
    <w:rsid w:val="00696888"/>
    <w:rsid w:val="006A3C88"/>
    <w:rsid w:val="006D1A7F"/>
    <w:rsid w:val="006D540A"/>
    <w:rsid w:val="006F107D"/>
    <w:rsid w:val="00704E36"/>
    <w:rsid w:val="007104F8"/>
    <w:rsid w:val="00713D87"/>
    <w:rsid w:val="0073379B"/>
    <w:rsid w:val="007430F3"/>
    <w:rsid w:val="00770D91"/>
    <w:rsid w:val="0078083F"/>
    <w:rsid w:val="007859D4"/>
    <w:rsid w:val="00791708"/>
    <w:rsid w:val="007B7BFF"/>
    <w:rsid w:val="00806CB9"/>
    <w:rsid w:val="008124CA"/>
    <w:rsid w:val="008503A1"/>
    <w:rsid w:val="008571F5"/>
    <w:rsid w:val="00894B31"/>
    <w:rsid w:val="008A0293"/>
    <w:rsid w:val="008C0116"/>
    <w:rsid w:val="00901642"/>
    <w:rsid w:val="0093748C"/>
    <w:rsid w:val="00986DA4"/>
    <w:rsid w:val="009A2F86"/>
    <w:rsid w:val="009B5E18"/>
    <w:rsid w:val="009E7E1A"/>
    <w:rsid w:val="009F1369"/>
    <w:rsid w:val="009F6AA9"/>
    <w:rsid w:val="009F7737"/>
    <w:rsid w:val="00A02F22"/>
    <w:rsid w:val="00A073F8"/>
    <w:rsid w:val="00A32076"/>
    <w:rsid w:val="00A36867"/>
    <w:rsid w:val="00A63BE1"/>
    <w:rsid w:val="00A7421A"/>
    <w:rsid w:val="00A753AD"/>
    <w:rsid w:val="00A82261"/>
    <w:rsid w:val="00A93889"/>
    <w:rsid w:val="00AA7D20"/>
    <w:rsid w:val="00AB2926"/>
    <w:rsid w:val="00AC13F5"/>
    <w:rsid w:val="00AE2FD7"/>
    <w:rsid w:val="00AF0FD8"/>
    <w:rsid w:val="00AF40DF"/>
    <w:rsid w:val="00B0529E"/>
    <w:rsid w:val="00B12076"/>
    <w:rsid w:val="00B14904"/>
    <w:rsid w:val="00B14C31"/>
    <w:rsid w:val="00B1612B"/>
    <w:rsid w:val="00B21571"/>
    <w:rsid w:val="00B4524A"/>
    <w:rsid w:val="00B51405"/>
    <w:rsid w:val="00B534BF"/>
    <w:rsid w:val="00B5432B"/>
    <w:rsid w:val="00B95B27"/>
    <w:rsid w:val="00BA2EFA"/>
    <w:rsid w:val="00BD481D"/>
    <w:rsid w:val="00BD489A"/>
    <w:rsid w:val="00BE12C9"/>
    <w:rsid w:val="00C11E7D"/>
    <w:rsid w:val="00C16BBD"/>
    <w:rsid w:val="00C32A9E"/>
    <w:rsid w:val="00C440EA"/>
    <w:rsid w:val="00CB519B"/>
    <w:rsid w:val="00CC42FB"/>
    <w:rsid w:val="00CF0D05"/>
    <w:rsid w:val="00D03351"/>
    <w:rsid w:val="00D10742"/>
    <w:rsid w:val="00D30095"/>
    <w:rsid w:val="00D327F2"/>
    <w:rsid w:val="00D32A38"/>
    <w:rsid w:val="00D7312A"/>
    <w:rsid w:val="00D833FD"/>
    <w:rsid w:val="00D8627D"/>
    <w:rsid w:val="00DD5C37"/>
    <w:rsid w:val="00DF01E4"/>
    <w:rsid w:val="00E110DC"/>
    <w:rsid w:val="00E15885"/>
    <w:rsid w:val="00E2004B"/>
    <w:rsid w:val="00E31D6F"/>
    <w:rsid w:val="00E3539D"/>
    <w:rsid w:val="00E37B12"/>
    <w:rsid w:val="00E43CCC"/>
    <w:rsid w:val="00E52949"/>
    <w:rsid w:val="00E52CEF"/>
    <w:rsid w:val="00E65DBA"/>
    <w:rsid w:val="00EA2330"/>
    <w:rsid w:val="00EE535C"/>
    <w:rsid w:val="00EF0746"/>
    <w:rsid w:val="00F244CF"/>
    <w:rsid w:val="00F26165"/>
    <w:rsid w:val="00F562C4"/>
    <w:rsid w:val="00F72B89"/>
    <w:rsid w:val="00FB26D1"/>
    <w:rsid w:val="00FC4016"/>
    <w:rsid w:val="00FC698B"/>
    <w:rsid w:val="00FE4FB6"/>
    <w:rsid w:val="00FE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8198"/>
  <w15:chartTrackingRefBased/>
  <w15:docId w15:val="{EFFBC52E-8E73-46C7-8DEF-71EE3242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49"/>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next w:val="Normal"/>
    <w:link w:val="Heading1Char"/>
    <w:uiPriority w:val="9"/>
    <w:qFormat/>
    <w:rsid w:val="00A82261"/>
    <w:pPr>
      <w:keepNext/>
      <w:keepLines/>
      <w:numPr>
        <w:numId w:val="1"/>
      </w:numPr>
      <w:spacing w:after="0"/>
      <w:ind w:left="370" w:hanging="10"/>
      <w:outlineLvl w:val="0"/>
    </w:pPr>
    <w:rPr>
      <w:rFonts w:ascii="Cambria" w:eastAsia="Cambria" w:hAnsi="Cambria" w:cs="Cambria"/>
      <w:b/>
      <w:color w:val="000000"/>
      <w:sz w:val="28"/>
    </w:rPr>
  </w:style>
  <w:style w:type="paragraph" w:styleId="Heading3">
    <w:name w:val="heading 3"/>
    <w:basedOn w:val="Normal"/>
    <w:next w:val="Normal"/>
    <w:link w:val="Heading3Char"/>
    <w:uiPriority w:val="9"/>
    <w:semiHidden/>
    <w:unhideWhenUsed/>
    <w:qFormat/>
    <w:rsid w:val="00A8226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261"/>
    <w:rPr>
      <w:rFonts w:ascii="Cambria" w:eastAsia="Cambria" w:hAnsi="Cambria" w:cs="Cambria"/>
      <w:b/>
      <w:color w:val="000000"/>
      <w:sz w:val="28"/>
    </w:rPr>
  </w:style>
  <w:style w:type="character" w:customStyle="1" w:styleId="Heading3Char">
    <w:name w:val="Heading 3 Char"/>
    <w:basedOn w:val="DefaultParagraphFont"/>
    <w:link w:val="Heading3"/>
    <w:uiPriority w:val="9"/>
    <w:semiHidden/>
    <w:rsid w:val="00A8226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qFormat/>
    <w:rsid w:val="003905A0"/>
    <w:pPr>
      <w:autoSpaceDE/>
      <w:autoSpaceDN/>
      <w:adjustRightInd/>
      <w:spacing w:after="5" w:line="227" w:lineRule="auto"/>
      <w:ind w:left="720" w:right="7" w:firstLine="710"/>
      <w:contextualSpacing/>
      <w:jc w:val="both"/>
    </w:pPr>
    <w:rPr>
      <w:rFonts w:ascii="Cambria" w:eastAsia="Cambria" w:hAnsi="Cambria" w:cs="Cambria"/>
      <w:color w:val="000000"/>
      <w:sz w:val="28"/>
      <w:szCs w:val="22"/>
    </w:rPr>
  </w:style>
  <w:style w:type="paragraph" w:styleId="BalloonText">
    <w:name w:val="Balloon Text"/>
    <w:basedOn w:val="Normal"/>
    <w:link w:val="BalloonTextChar"/>
    <w:uiPriority w:val="99"/>
    <w:semiHidden/>
    <w:unhideWhenUsed/>
    <w:rsid w:val="00901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642"/>
    <w:rPr>
      <w:rFonts w:ascii="Segoe UI" w:eastAsia="Times New Roman" w:hAnsi="Segoe UI" w:cs="Segoe UI"/>
      <w:sz w:val="18"/>
      <w:szCs w:val="18"/>
    </w:rPr>
  </w:style>
  <w:style w:type="paragraph" w:styleId="Header">
    <w:name w:val="header"/>
    <w:basedOn w:val="Normal"/>
    <w:link w:val="HeaderChar"/>
    <w:uiPriority w:val="99"/>
    <w:unhideWhenUsed/>
    <w:rsid w:val="00590086"/>
    <w:pPr>
      <w:tabs>
        <w:tab w:val="center" w:pos="4680"/>
        <w:tab w:val="right" w:pos="9360"/>
      </w:tabs>
    </w:pPr>
  </w:style>
  <w:style w:type="character" w:customStyle="1" w:styleId="HeaderChar">
    <w:name w:val="Header Char"/>
    <w:basedOn w:val="DefaultParagraphFont"/>
    <w:link w:val="Header"/>
    <w:uiPriority w:val="99"/>
    <w:rsid w:val="0059008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0086"/>
    <w:pPr>
      <w:tabs>
        <w:tab w:val="center" w:pos="4680"/>
        <w:tab w:val="right" w:pos="9360"/>
      </w:tabs>
    </w:pPr>
  </w:style>
  <w:style w:type="character" w:customStyle="1" w:styleId="FooterChar">
    <w:name w:val="Footer Char"/>
    <w:basedOn w:val="DefaultParagraphFont"/>
    <w:link w:val="Footer"/>
    <w:uiPriority w:val="99"/>
    <w:rsid w:val="00590086"/>
    <w:rPr>
      <w:rFonts w:ascii="Times New Roman" w:eastAsia="Times New Roman" w:hAnsi="Times New Roman" w:cs="Times New Roman"/>
      <w:sz w:val="20"/>
      <w:szCs w:val="20"/>
    </w:rPr>
  </w:style>
  <w:style w:type="paragraph" w:customStyle="1" w:styleId="BodyTextIn">
    <w:name w:val="Body Text In"/>
    <w:rsid w:val="00FE5AF7"/>
    <w:pPr>
      <w:autoSpaceDE w:val="0"/>
      <w:autoSpaceDN w:val="0"/>
      <w:adjustRightInd w:val="0"/>
      <w:spacing w:after="0" w:line="240" w:lineRule="auto"/>
      <w:ind w:firstLine="720"/>
      <w:jc w:val="both"/>
    </w:pPr>
    <w:rPr>
      <w:rFonts w:ascii="Times New Roman" w:eastAsia="Times New Roman" w:hAnsi="Times New Roman" w:cs="Times New Roman"/>
      <w:sz w:val="28"/>
      <w:szCs w:val="28"/>
    </w:rPr>
  </w:style>
  <w:style w:type="paragraph" w:customStyle="1" w:styleId="m8776766814530288282pleading2l5">
    <w:name w:val="m_8776766814530288282pleading2l5"/>
    <w:basedOn w:val="Normal"/>
    <w:rsid w:val="00A63BE1"/>
    <w:pPr>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E2004B"/>
    <w:rPr>
      <w:sz w:val="16"/>
      <w:szCs w:val="16"/>
    </w:rPr>
  </w:style>
  <w:style w:type="paragraph" w:styleId="CommentText">
    <w:name w:val="annotation text"/>
    <w:basedOn w:val="Normal"/>
    <w:link w:val="CommentTextChar"/>
    <w:uiPriority w:val="99"/>
    <w:semiHidden/>
    <w:unhideWhenUsed/>
    <w:rsid w:val="00E2004B"/>
  </w:style>
  <w:style w:type="character" w:customStyle="1" w:styleId="CommentTextChar">
    <w:name w:val="Comment Text Char"/>
    <w:basedOn w:val="DefaultParagraphFont"/>
    <w:link w:val="CommentText"/>
    <w:uiPriority w:val="99"/>
    <w:semiHidden/>
    <w:rsid w:val="00E20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04B"/>
    <w:rPr>
      <w:b/>
      <w:bCs/>
    </w:rPr>
  </w:style>
  <w:style w:type="character" w:customStyle="1" w:styleId="CommentSubjectChar">
    <w:name w:val="Comment Subject Char"/>
    <w:basedOn w:val="CommentTextChar"/>
    <w:link w:val="CommentSubject"/>
    <w:uiPriority w:val="99"/>
    <w:semiHidden/>
    <w:rsid w:val="00E2004B"/>
    <w:rPr>
      <w:rFonts w:ascii="Times New Roman" w:eastAsia="Times New Roman" w:hAnsi="Times New Roman" w:cs="Times New Roman"/>
      <w:b/>
      <w:bCs/>
      <w:sz w:val="20"/>
      <w:szCs w:val="20"/>
    </w:rPr>
  </w:style>
  <w:style w:type="numbering" w:customStyle="1" w:styleId="ImportedStyle3">
    <w:name w:val="Imported Style 3"/>
    <w:rsid w:val="002202F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10779">
      <w:bodyDiv w:val="1"/>
      <w:marLeft w:val="0"/>
      <w:marRight w:val="0"/>
      <w:marTop w:val="0"/>
      <w:marBottom w:val="0"/>
      <w:divBdr>
        <w:top w:val="none" w:sz="0" w:space="0" w:color="auto"/>
        <w:left w:val="none" w:sz="0" w:space="0" w:color="auto"/>
        <w:bottom w:val="none" w:sz="0" w:space="0" w:color="auto"/>
        <w:right w:val="none" w:sz="0" w:space="0" w:color="auto"/>
      </w:divBdr>
    </w:div>
    <w:div w:id="539560975">
      <w:bodyDiv w:val="1"/>
      <w:marLeft w:val="0"/>
      <w:marRight w:val="0"/>
      <w:marTop w:val="0"/>
      <w:marBottom w:val="0"/>
      <w:divBdr>
        <w:top w:val="none" w:sz="0" w:space="0" w:color="auto"/>
        <w:left w:val="none" w:sz="0" w:space="0" w:color="auto"/>
        <w:bottom w:val="none" w:sz="0" w:space="0" w:color="auto"/>
        <w:right w:val="none" w:sz="0" w:space="0" w:color="auto"/>
      </w:divBdr>
    </w:div>
    <w:div w:id="8259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8D15C-32D5-48A1-8A44-A8EE3997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6035</Words>
  <Characters>34403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Jessup</dc:creator>
  <cp:keywords/>
  <dc:description/>
  <cp:lastModifiedBy>Molly Stuart</cp:lastModifiedBy>
  <cp:revision>4</cp:revision>
  <cp:lastPrinted>2020-07-07T18:30:00Z</cp:lastPrinted>
  <dcterms:created xsi:type="dcterms:W3CDTF">2020-08-26T02:08:00Z</dcterms:created>
  <dcterms:modified xsi:type="dcterms:W3CDTF">2020-08-26T02:40:00Z</dcterms:modified>
</cp:coreProperties>
</file>