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B85A2" w14:textId="5F0D2E9C" w:rsidR="00740325" w:rsidRDefault="0033591F" w:rsidP="00740325">
      <w:pPr>
        <w:pStyle w:val="NoSpacing"/>
        <w:jc w:val="center"/>
        <w:rPr>
          <w:b/>
          <w:sz w:val="24"/>
        </w:rPr>
      </w:pPr>
      <w:r>
        <w:rPr>
          <w:b/>
          <w:sz w:val="24"/>
        </w:rPr>
        <w:t>Responses to Questions about Obey Creek</w:t>
      </w:r>
    </w:p>
    <w:p w14:paraId="17C1FBE7" w14:textId="07E98F9C" w:rsidR="0033591F" w:rsidRDefault="0033591F" w:rsidP="00740325">
      <w:pPr>
        <w:pStyle w:val="NoSpacing"/>
        <w:jc w:val="center"/>
        <w:rPr>
          <w:b/>
          <w:sz w:val="24"/>
        </w:rPr>
      </w:pPr>
      <w:r>
        <w:rPr>
          <w:b/>
          <w:sz w:val="24"/>
        </w:rPr>
        <w:t>Obey Creek Development Agreement Process</w:t>
      </w:r>
    </w:p>
    <w:p w14:paraId="57E626B5" w14:textId="77777777" w:rsidR="00B6618F" w:rsidRDefault="00B6618F" w:rsidP="00B6618F">
      <w:pPr>
        <w:pStyle w:val="NoSpacing"/>
      </w:pPr>
    </w:p>
    <w:p w14:paraId="57E626B6" w14:textId="4E02B0A8" w:rsidR="00B6618F" w:rsidRPr="00B6618F" w:rsidRDefault="00B6618F" w:rsidP="00B6618F">
      <w:pPr>
        <w:pStyle w:val="NoSpacing"/>
        <w:rPr>
          <w:i/>
        </w:rPr>
      </w:pPr>
      <w:r w:rsidRPr="00B6618F">
        <w:rPr>
          <w:i/>
        </w:rPr>
        <w:t xml:space="preserve">Prepared by: </w:t>
      </w:r>
      <w:r w:rsidR="009D63FE">
        <w:rPr>
          <w:i/>
        </w:rPr>
        <w:t xml:space="preserve">Town staff, </w:t>
      </w:r>
      <w:r w:rsidRPr="00B6618F">
        <w:rPr>
          <w:i/>
        </w:rPr>
        <w:t>Town of Chapel Hill</w:t>
      </w:r>
      <w:r w:rsidR="00740325">
        <w:rPr>
          <w:i/>
        </w:rPr>
        <w:t xml:space="preserve"> </w:t>
      </w:r>
      <w:bookmarkStart w:id="0" w:name="_GoBack"/>
      <w:bookmarkEnd w:id="0"/>
    </w:p>
    <w:p w14:paraId="57E626B7" w14:textId="5781196C" w:rsidR="00B6618F" w:rsidRDefault="00B6618F" w:rsidP="00B6618F">
      <w:pPr>
        <w:pStyle w:val="NoSpacing"/>
        <w:rPr>
          <w:i/>
        </w:rPr>
      </w:pPr>
      <w:r w:rsidRPr="00B6618F">
        <w:rPr>
          <w:i/>
        </w:rPr>
        <w:t xml:space="preserve">Last revised: </w:t>
      </w:r>
      <w:r w:rsidR="000F68CB">
        <w:rPr>
          <w:i/>
        </w:rPr>
        <w:t xml:space="preserve">May </w:t>
      </w:r>
      <w:r w:rsidR="0040545D">
        <w:rPr>
          <w:i/>
        </w:rPr>
        <w:t>11</w:t>
      </w:r>
      <w:r w:rsidR="000F68CB">
        <w:rPr>
          <w:i/>
        </w:rPr>
        <w:t>, 2015</w:t>
      </w:r>
    </w:p>
    <w:p w14:paraId="4B622155" w14:textId="77777777" w:rsidR="00224C4D" w:rsidRDefault="00224C4D" w:rsidP="00B6618F">
      <w:pPr>
        <w:pStyle w:val="NoSpacing"/>
        <w:rPr>
          <w:i/>
        </w:rPr>
      </w:pPr>
    </w:p>
    <w:p w14:paraId="0EA58A35" w14:textId="7B79DF70" w:rsidR="00224C4D" w:rsidRDefault="00224C4D" w:rsidP="00B6618F">
      <w:pPr>
        <w:pStyle w:val="NoSpacing"/>
      </w:pPr>
      <w:r>
        <w:t>We received these questions during the following meetings or via email:</w:t>
      </w:r>
    </w:p>
    <w:p w14:paraId="7451A6D3" w14:textId="1CB7A5B2" w:rsidR="00224C4D" w:rsidRDefault="00224C4D" w:rsidP="00224C4D">
      <w:pPr>
        <w:pStyle w:val="NoSpacing"/>
        <w:numPr>
          <w:ilvl w:val="0"/>
          <w:numId w:val="1"/>
        </w:numPr>
      </w:pPr>
      <w:r>
        <w:t xml:space="preserve">April 8, 2015 Special Meeting – For a video of the meeting, click </w:t>
      </w:r>
      <w:hyperlink r:id="rId13" w:history="1">
        <w:r w:rsidRPr="00224C4D">
          <w:rPr>
            <w:rStyle w:val="Hyperlink"/>
          </w:rPr>
          <w:t>here</w:t>
        </w:r>
      </w:hyperlink>
      <w:r>
        <w:t>.</w:t>
      </w:r>
    </w:p>
    <w:p w14:paraId="3B686ADA" w14:textId="1E3123DF" w:rsidR="00224C4D" w:rsidRDefault="00224C4D" w:rsidP="00224C4D">
      <w:pPr>
        <w:pStyle w:val="NoSpacing"/>
        <w:numPr>
          <w:ilvl w:val="0"/>
          <w:numId w:val="1"/>
        </w:numPr>
      </w:pPr>
      <w:r>
        <w:t xml:space="preserve">April 30, 2015 Special Meeting – For a video of the meeting, click </w:t>
      </w:r>
      <w:hyperlink r:id="rId14" w:history="1">
        <w:r w:rsidRPr="00224C4D">
          <w:rPr>
            <w:rStyle w:val="Hyperlink"/>
          </w:rPr>
          <w:t>here</w:t>
        </w:r>
      </w:hyperlink>
      <w:r>
        <w:t xml:space="preserve">. </w:t>
      </w:r>
    </w:p>
    <w:p w14:paraId="2708EF1F" w14:textId="77777777" w:rsidR="00602004" w:rsidRDefault="00602004" w:rsidP="00602004">
      <w:pPr>
        <w:pStyle w:val="NoSpacing"/>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7"/>
        <w:gridCol w:w="3776"/>
        <w:gridCol w:w="4595"/>
      </w:tblGrid>
      <w:tr w:rsidR="00B6618F" w14:paraId="57E626BC" w14:textId="77777777" w:rsidTr="000F68CB">
        <w:tc>
          <w:tcPr>
            <w:tcW w:w="1098" w:type="dxa"/>
            <w:vAlign w:val="center"/>
          </w:tcPr>
          <w:p w14:paraId="57E626B9" w14:textId="77777777" w:rsidR="00B6618F" w:rsidRPr="00B6618F" w:rsidRDefault="00B6618F" w:rsidP="00B6618F">
            <w:pPr>
              <w:pStyle w:val="NoSpacing"/>
              <w:jc w:val="center"/>
              <w:rPr>
                <w:b/>
                <w:bCs/>
                <w:szCs w:val="24"/>
              </w:rPr>
            </w:pPr>
            <w:r w:rsidRPr="00B6618F">
              <w:rPr>
                <w:b/>
                <w:bCs/>
                <w:szCs w:val="24"/>
              </w:rPr>
              <w:t xml:space="preserve">Number </w:t>
            </w:r>
            <w:r>
              <w:rPr>
                <w:b/>
                <w:bCs/>
                <w:szCs w:val="24"/>
              </w:rPr>
              <w:br/>
            </w:r>
            <w:r w:rsidRPr="00B6618F">
              <w:rPr>
                <w:b/>
                <w:bCs/>
                <w:szCs w:val="24"/>
              </w:rPr>
              <w:t>(for reference)</w:t>
            </w:r>
          </w:p>
        </w:tc>
        <w:tc>
          <w:tcPr>
            <w:tcW w:w="3780" w:type="dxa"/>
            <w:tcMar>
              <w:top w:w="0" w:type="dxa"/>
              <w:left w:w="108" w:type="dxa"/>
              <w:bottom w:w="0" w:type="dxa"/>
              <w:right w:w="108" w:type="dxa"/>
            </w:tcMar>
            <w:vAlign w:val="center"/>
            <w:hideMark/>
          </w:tcPr>
          <w:p w14:paraId="57E626BA" w14:textId="77777777" w:rsidR="00B6618F" w:rsidRPr="00B6618F" w:rsidRDefault="00B6618F" w:rsidP="00B6618F">
            <w:pPr>
              <w:pStyle w:val="NoSpacing"/>
              <w:jc w:val="center"/>
              <w:rPr>
                <w:b/>
                <w:bCs/>
                <w:szCs w:val="24"/>
              </w:rPr>
            </w:pPr>
            <w:r w:rsidRPr="00B6618F">
              <w:rPr>
                <w:b/>
                <w:bCs/>
                <w:szCs w:val="24"/>
              </w:rPr>
              <w:t>Council Question/Comment</w:t>
            </w:r>
          </w:p>
        </w:tc>
        <w:tc>
          <w:tcPr>
            <w:tcW w:w="4600" w:type="dxa"/>
            <w:vAlign w:val="center"/>
          </w:tcPr>
          <w:p w14:paraId="57E626BB" w14:textId="77777777" w:rsidR="00B6618F" w:rsidRPr="00B6618F" w:rsidRDefault="00B6618F" w:rsidP="00B6618F">
            <w:pPr>
              <w:pStyle w:val="NoSpacing"/>
              <w:jc w:val="center"/>
              <w:rPr>
                <w:b/>
                <w:bCs/>
                <w:szCs w:val="24"/>
              </w:rPr>
            </w:pPr>
            <w:r w:rsidRPr="00B6618F">
              <w:rPr>
                <w:b/>
                <w:bCs/>
                <w:szCs w:val="24"/>
              </w:rPr>
              <w:t>Staff Response</w:t>
            </w:r>
          </w:p>
        </w:tc>
      </w:tr>
      <w:tr w:rsidR="00B6618F" w14:paraId="57E626C0" w14:textId="77777777" w:rsidTr="000F68CB">
        <w:tc>
          <w:tcPr>
            <w:tcW w:w="1098" w:type="dxa"/>
            <w:vAlign w:val="center"/>
          </w:tcPr>
          <w:p w14:paraId="57E626BD" w14:textId="77777777" w:rsidR="00B6618F" w:rsidRDefault="005B76B0" w:rsidP="005B76B0">
            <w:pPr>
              <w:pStyle w:val="NoSpacing"/>
              <w:jc w:val="center"/>
            </w:pPr>
            <w:r>
              <w:t>1</w:t>
            </w:r>
          </w:p>
        </w:tc>
        <w:tc>
          <w:tcPr>
            <w:tcW w:w="3780" w:type="dxa"/>
            <w:tcMar>
              <w:top w:w="0" w:type="dxa"/>
              <w:left w:w="108" w:type="dxa"/>
              <w:bottom w:w="0" w:type="dxa"/>
              <w:right w:w="108" w:type="dxa"/>
            </w:tcMar>
            <w:vAlign w:val="center"/>
            <w:hideMark/>
          </w:tcPr>
          <w:p w14:paraId="57E626BE" w14:textId="5E39F6E7" w:rsidR="00B6618F" w:rsidRDefault="00B6618F">
            <w:pPr>
              <w:pStyle w:val="NoSpacing"/>
            </w:pPr>
            <w:r>
              <w:t>We would like to see the transit numbers for the Obey Creek development.</w:t>
            </w:r>
            <w:r w:rsidR="00224C4D">
              <w:t xml:space="preserve"> (April 8)</w:t>
            </w:r>
          </w:p>
        </w:tc>
        <w:tc>
          <w:tcPr>
            <w:tcW w:w="4600" w:type="dxa"/>
            <w:vAlign w:val="center"/>
          </w:tcPr>
          <w:p w14:paraId="57E626BF" w14:textId="1C77F5BA" w:rsidR="00B6618F" w:rsidRDefault="00DB2314" w:rsidP="000F68CB">
            <w:pPr>
              <w:pStyle w:val="NoSpacing"/>
            </w:pPr>
            <w:r w:rsidRPr="000F68CB">
              <w:t>Staff response:</w:t>
            </w:r>
            <w:r w:rsidR="000F68CB" w:rsidRPr="000F68CB">
              <w:t xml:space="preserve"> The Town’s Business Management Department has developed an O</w:t>
            </w:r>
            <w:r w:rsidR="000F68CB">
              <w:t xml:space="preserve">bey Creek Financial Analysis for transit costs based on the trip generation analysis (last revised: May 1, 2015). </w:t>
            </w:r>
            <w:hyperlink r:id="rId15" w:history="1">
              <w:r w:rsidR="000F68CB" w:rsidRPr="000F68CB">
                <w:rPr>
                  <w:rStyle w:val="Hyperlink"/>
                </w:rPr>
                <w:t>Click here for the document</w:t>
              </w:r>
            </w:hyperlink>
            <w:r w:rsidR="000F68CB">
              <w:rPr>
                <w:rStyle w:val="FootnoteReference"/>
              </w:rPr>
              <w:footnoteReference w:id="1"/>
            </w:r>
            <w:r w:rsidR="000F68CB">
              <w:t xml:space="preserve"> – Under “Meeting Materials and Documents” – April 30, 2015 (second bullet point). </w:t>
            </w:r>
            <w:r w:rsidR="000F68CB" w:rsidRPr="000F68CB">
              <w:t xml:space="preserve"> </w:t>
            </w:r>
            <w:r w:rsidR="00987EF5">
              <w:t xml:space="preserve"> </w:t>
            </w:r>
          </w:p>
        </w:tc>
      </w:tr>
      <w:tr w:rsidR="00B6618F" w14:paraId="57E626C4" w14:textId="77777777" w:rsidTr="000F68CB">
        <w:tc>
          <w:tcPr>
            <w:tcW w:w="1098" w:type="dxa"/>
            <w:vAlign w:val="center"/>
          </w:tcPr>
          <w:p w14:paraId="57E626C1" w14:textId="77777777" w:rsidR="00B6618F" w:rsidRDefault="005B76B0" w:rsidP="005B76B0">
            <w:pPr>
              <w:pStyle w:val="NoSpacing"/>
              <w:jc w:val="center"/>
            </w:pPr>
            <w:r>
              <w:t>2</w:t>
            </w:r>
          </w:p>
        </w:tc>
        <w:tc>
          <w:tcPr>
            <w:tcW w:w="3780" w:type="dxa"/>
            <w:tcMar>
              <w:top w:w="0" w:type="dxa"/>
              <w:left w:w="108" w:type="dxa"/>
              <w:bottom w:w="0" w:type="dxa"/>
              <w:right w:w="108" w:type="dxa"/>
            </w:tcMar>
            <w:vAlign w:val="center"/>
            <w:hideMark/>
          </w:tcPr>
          <w:p w14:paraId="57E626C2" w14:textId="70C1F466" w:rsidR="00B6618F" w:rsidRDefault="00B6618F">
            <w:pPr>
              <w:pStyle w:val="NoSpacing"/>
            </w:pPr>
            <w:r>
              <w:t xml:space="preserve">What is on the list of “above and beyond” contributions? </w:t>
            </w:r>
            <w:r w:rsidR="00224C4D">
              <w:t>(April 8)</w:t>
            </w:r>
          </w:p>
        </w:tc>
        <w:tc>
          <w:tcPr>
            <w:tcW w:w="4600" w:type="dxa"/>
            <w:vAlign w:val="center"/>
          </w:tcPr>
          <w:p w14:paraId="57E626C3" w14:textId="6B6DFC46" w:rsidR="00B6618F" w:rsidRDefault="00DB2314" w:rsidP="00740325">
            <w:pPr>
              <w:pStyle w:val="NoSpacing"/>
            </w:pPr>
            <w:r>
              <w:t xml:space="preserve">Staff response: </w:t>
            </w:r>
            <w:r w:rsidR="00CF7EB0">
              <w:t xml:space="preserve">Additional information </w:t>
            </w:r>
            <w:r w:rsidR="00740325">
              <w:t>will be</w:t>
            </w:r>
            <w:r w:rsidR="00CF7EB0">
              <w:t xml:space="preserve"> provided in </w:t>
            </w:r>
            <w:r w:rsidR="005B2990">
              <w:t>the May 18, 2015 Public Hearing memo.</w:t>
            </w:r>
          </w:p>
        </w:tc>
      </w:tr>
      <w:tr w:rsidR="00B6618F" w14:paraId="57E626C8" w14:textId="77777777" w:rsidTr="000F68CB">
        <w:tc>
          <w:tcPr>
            <w:tcW w:w="1098" w:type="dxa"/>
            <w:vAlign w:val="center"/>
          </w:tcPr>
          <w:p w14:paraId="57E626C5" w14:textId="77777777" w:rsidR="00B6618F" w:rsidRDefault="005B76B0" w:rsidP="005B76B0">
            <w:pPr>
              <w:pStyle w:val="NoSpacing"/>
              <w:jc w:val="center"/>
            </w:pPr>
            <w:r>
              <w:t>3</w:t>
            </w:r>
          </w:p>
        </w:tc>
        <w:tc>
          <w:tcPr>
            <w:tcW w:w="3780" w:type="dxa"/>
            <w:tcMar>
              <w:top w:w="0" w:type="dxa"/>
              <w:left w:w="108" w:type="dxa"/>
              <w:bottom w:w="0" w:type="dxa"/>
              <w:right w:w="108" w:type="dxa"/>
            </w:tcMar>
            <w:vAlign w:val="center"/>
            <w:hideMark/>
          </w:tcPr>
          <w:p w14:paraId="57E626C6" w14:textId="5BC9F041" w:rsidR="00B6618F" w:rsidRDefault="00B6618F">
            <w:pPr>
              <w:pStyle w:val="NoSpacing"/>
            </w:pPr>
            <w:r>
              <w:t xml:space="preserve">Should we combine the construction of a HAWK signal at </w:t>
            </w:r>
            <w:proofErr w:type="spellStart"/>
            <w:r>
              <w:t>Oteys</w:t>
            </w:r>
            <w:proofErr w:type="spellEnd"/>
            <w:r>
              <w:t xml:space="preserve"> Road with bus pullouts on 15-501? </w:t>
            </w:r>
            <w:r w:rsidR="00224C4D">
              <w:t>(April 8)</w:t>
            </w:r>
          </w:p>
        </w:tc>
        <w:tc>
          <w:tcPr>
            <w:tcW w:w="4600" w:type="dxa"/>
            <w:vAlign w:val="center"/>
          </w:tcPr>
          <w:p w14:paraId="57E626C7" w14:textId="63EB963E" w:rsidR="00E07411" w:rsidRDefault="00DB2314" w:rsidP="00E07411">
            <w:pPr>
              <w:pStyle w:val="NoSpacing"/>
            </w:pPr>
            <w:r>
              <w:t xml:space="preserve">Staff response: </w:t>
            </w:r>
            <w:r w:rsidR="00E07411">
              <w:t>Currently, Chapel Hill Transit does not provide service to this area of 15-501; however, in the future</w:t>
            </w:r>
            <w:r w:rsidR="000F68CB">
              <w:t>,</w:t>
            </w:r>
            <w:r w:rsidR="00E07411">
              <w:t xml:space="preserve"> the area may be served by transit. We suggest that the provision of bus pull-outs are considered at the time the HAWK signal is designed. We recognize that these improvements are a significant investment in space and funding and would need to be coordinated with NCDOT standards. </w:t>
            </w:r>
          </w:p>
        </w:tc>
      </w:tr>
      <w:tr w:rsidR="00B6618F" w14:paraId="57E626CC" w14:textId="77777777" w:rsidTr="000F68CB">
        <w:tc>
          <w:tcPr>
            <w:tcW w:w="1098" w:type="dxa"/>
            <w:vAlign w:val="center"/>
          </w:tcPr>
          <w:p w14:paraId="57E626C9" w14:textId="77777777" w:rsidR="00B6618F" w:rsidRDefault="005B76B0" w:rsidP="005B76B0">
            <w:pPr>
              <w:pStyle w:val="NoSpacing"/>
              <w:jc w:val="center"/>
            </w:pPr>
            <w:r>
              <w:t>4</w:t>
            </w:r>
          </w:p>
        </w:tc>
        <w:tc>
          <w:tcPr>
            <w:tcW w:w="3780" w:type="dxa"/>
            <w:tcMar>
              <w:top w:w="0" w:type="dxa"/>
              <w:left w:w="108" w:type="dxa"/>
              <w:bottom w:w="0" w:type="dxa"/>
              <w:right w:w="108" w:type="dxa"/>
            </w:tcMar>
            <w:vAlign w:val="center"/>
            <w:hideMark/>
          </w:tcPr>
          <w:p w14:paraId="57E626CA" w14:textId="6D12C98C" w:rsidR="00B6618F" w:rsidRDefault="00B6618F">
            <w:pPr>
              <w:pStyle w:val="NoSpacing"/>
            </w:pPr>
            <w:r>
              <w:t>For the $125,000 contribution, why do the two items have restrictions on the amount that can be spent? Should the contribution be shared without either item being limited?</w:t>
            </w:r>
            <w:r w:rsidR="00224C4D">
              <w:t xml:space="preserve"> (April 8)</w:t>
            </w:r>
          </w:p>
        </w:tc>
        <w:tc>
          <w:tcPr>
            <w:tcW w:w="4600" w:type="dxa"/>
            <w:vAlign w:val="center"/>
          </w:tcPr>
          <w:p w14:paraId="57E626CB" w14:textId="49786D5E" w:rsidR="00B6618F" w:rsidRDefault="00DB2314" w:rsidP="000F68CB">
            <w:pPr>
              <w:pStyle w:val="NoSpacing"/>
            </w:pPr>
            <w:r>
              <w:t xml:space="preserve">Staff response: </w:t>
            </w:r>
            <w:r w:rsidR="00A1293C" w:rsidRPr="000F68CB">
              <w:t>See S</w:t>
            </w:r>
            <w:r w:rsidR="001C3756" w:rsidRPr="000F68CB">
              <w:t xml:space="preserve">ection </w:t>
            </w:r>
            <w:r w:rsidR="00A1293C" w:rsidRPr="000F68CB">
              <w:t>5.4(</w:t>
            </w:r>
            <w:r w:rsidR="000F68CB" w:rsidRPr="000F68CB">
              <w:t>f</w:t>
            </w:r>
            <w:r w:rsidR="00A1293C" w:rsidRPr="000F68CB">
              <w:t xml:space="preserve">) </w:t>
            </w:r>
            <w:r w:rsidR="001C3756" w:rsidRPr="000F68CB">
              <w:t>of</w:t>
            </w:r>
            <w:r w:rsidR="001C3756">
              <w:t xml:space="preserve"> the draft Obey Creek Development Agreement </w:t>
            </w:r>
            <w:r w:rsidR="000F68CB">
              <w:t>that is included in the May 18</w:t>
            </w:r>
            <w:r w:rsidR="000F68CB" w:rsidRPr="000F68CB">
              <w:rPr>
                <w:vertAlign w:val="superscript"/>
              </w:rPr>
              <w:t>th</w:t>
            </w:r>
            <w:r w:rsidR="000F68CB">
              <w:t xml:space="preserve"> Public Hearing packet</w:t>
            </w:r>
            <w:r w:rsidR="001C3756">
              <w:t xml:space="preserve">. </w:t>
            </w:r>
          </w:p>
        </w:tc>
      </w:tr>
      <w:tr w:rsidR="00B6618F" w14:paraId="57E626D0" w14:textId="77777777" w:rsidTr="000F68CB">
        <w:tc>
          <w:tcPr>
            <w:tcW w:w="1098" w:type="dxa"/>
            <w:vAlign w:val="center"/>
          </w:tcPr>
          <w:p w14:paraId="57E626CD" w14:textId="77777777" w:rsidR="00B6618F" w:rsidRDefault="005B76B0" w:rsidP="005B76B0">
            <w:pPr>
              <w:pStyle w:val="NoSpacing"/>
              <w:jc w:val="center"/>
            </w:pPr>
            <w:r>
              <w:t>5</w:t>
            </w:r>
          </w:p>
        </w:tc>
        <w:tc>
          <w:tcPr>
            <w:tcW w:w="3780" w:type="dxa"/>
            <w:tcMar>
              <w:top w:w="0" w:type="dxa"/>
              <w:left w:w="108" w:type="dxa"/>
              <w:bottom w:w="0" w:type="dxa"/>
              <w:right w:w="108" w:type="dxa"/>
            </w:tcMar>
            <w:vAlign w:val="center"/>
            <w:hideMark/>
          </w:tcPr>
          <w:p w14:paraId="57E626CE" w14:textId="04CAFB32" w:rsidR="00B6618F" w:rsidRDefault="00B6618F">
            <w:pPr>
              <w:pStyle w:val="NoSpacing"/>
            </w:pPr>
            <w:r>
              <w:t xml:space="preserve">What would NCDOT require of East West Partners for extending the storage length on the 15-501 </w:t>
            </w:r>
            <w:proofErr w:type="gramStart"/>
            <w:r>
              <w:t>ramp</w:t>
            </w:r>
            <w:proofErr w:type="gramEnd"/>
            <w:r>
              <w:t xml:space="preserve">? </w:t>
            </w:r>
            <w:r w:rsidR="00224C4D">
              <w:t>(April 8)</w:t>
            </w:r>
          </w:p>
        </w:tc>
        <w:tc>
          <w:tcPr>
            <w:tcW w:w="4600" w:type="dxa"/>
            <w:vAlign w:val="center"/>
          </w:tcPr>
          <w:p w14:paraId="57E626CF" w14:textId="2C0887B7" w:rsidR="00B6618F" w:rsidRPr="00386632" w:rsidRDefault="009D63FE" w:rsidP="000F68CB">
            <w:pPr>
              <w:pStyle w:val="NoSpacing"/>
              <w:rPr>
                <w:highlight w:val="yellow"/>
              </w:rPr>
            </w:pPr>
            <w:r>
              <w:t xml:space="preserve">Staff Response: </w:t>
            </w:r>
            <w:r w:rsidR="00DB2314" w:rsidRPr="00DB2314">
              <w:t xml:space="preserve">We are awaiting responses from NCDOT and will share more information as soon as it is available. </w:t>
            </w:r>
          </w:p>
        </w:tc>
      </w:tr>
      <w:tr w:rsidR="00B6618F" w14:paraId="57E626D4" w14:textId="77777777" w:rsidTr="000F68CB">
        <w:tc>
          <w:tcPr>
            <w:tcW w:w="1098" w:type="dxa"/>
            <w:vAlign w:val="center"/>
          </w:tcPr>
          <w:p w14:paraId="57E626D1" w14:textId="77777777" w:rsidR="00B6618F" w:rsidRDefault="005B76B0" w:rsidP="005B76B0">
            <w:pPr>
              <w:pStyle w:val="NoSpacing"/>
              <w:jc w:val="center"/>
            </w:pPr>
            <w:r>
              <w:t>6</w:t>
            </w:r>
          </w:p>
        </w:tc>
        <w:tc>
          <w:tcPr>
            <w:tcW w:w="3780" w:type="dxa"/>
            <w:tcMar>
              <w:top w:w="0" w:type="dxa"/>
              <w:left w:w="108" w:type="dxa"/>
              <w:bottom w:w="0" w:type="dxa"/>
              <w:right w:w="108" w:type="dxa"/>
            </w:tcMar>
            <w:vAlign w:val="center"/>
            <w:hideMark/>
          </w:tcPr>
          <w:p w14:paraId="57E626D2" w14:textId="7A135FE3" w:rsidR="00B6618F" w:rsidRDefault="00B6618F">
            <w:pPr>
              <w:pStyle w:val="NoSpacing"/>
            </w:pPr>
            <w:r>
              <w:t xml:space="preserve">Could we lower the speed limit of 15-501 near Obey Creek/Southern Village </w:t>
            </w:r>
            <w:r>
              <w:lastRenderedPageBreak/>
              <w:t xml:space="preserve">during construction? </w:t>
            </w:r>
            <w:r w:rsidR="00224C4D">
              <w:t>(April 8)</w:t>
            </w:r>
          </w:p>
        </w:tc>
        <w:tc>
          <w:tcPr>
            <w:tcW w:w="4600" w:type="dxa"/>
            <w:vAlign w:val="center"/>
          </w:tcPr>
          <w:p w14:paraId="57E626D3" w14:textId="5E4B45C7" w:rsidR="00B6618F" w:rsidRPr="00386632" w:rsidRDefault="009D63FE" w:rsidP="000F68CB">
            <w:pPr>
              <w:pStyle w:val="NoSpacing"/>
              <w:rPr>
                <w:highlight w:val="yellow"/>
              </w:rPr>
            </w:pPr>
            <w:r>
              <w:lastRenderedPageBreak/>
              <w:t xml:space="preserve">Staff Response: </w:t>
            </w:r>
            <w:r w:rsidRPr="00DB2314">
              <w:t xml:space="preserve">We are awaiting responses from NCDOT and will share more information as soon as </w:t>
            </w:r>
            <w:r w:rsidRPr="00DB2314">
              <w:lastRenderedPageBreak/>
              <w:t xml:space="preserve">it is available. </w:t>
            </w:r>
          </w:p>
        </w:tc>
      </w:tr>
      <w:tr w:rsidR="00B6618F" w14:paraId="57E626D8" w14:textId="77777777" w:rsidTr="000F68CB">
        <w:tc>
          <w:tcPr>
            <w:tcW w:w="1098" w:type="dxa"/>
            <w:vAlign w:val="center"/>
          </w:tcPr>
          <w:p w14:paraId="57E626D5" w14:textId="77777777" w:rsidR="00B6618F" w:rsidRDefault="005B76B0" w:rsidP="005B76B0">
            <w:pPr>
              <w:pStyle w:val="NoSpacing"/>
              <w:jc w:val="center"/>
            </w:pPr>
            <w:r>
              <w:lastRenderedPageBreak/>
              <w:t>7</w:t>
            </w:r>
          </w:p>
        </w:tc>
        <w:tc>
          <w:tcPr>
            <w:tcW w:w="3780" w:type="dxa"/>
            <w:tcMar>
              <w:top w:w="0" w:type="dxa"/>
              <w:left w:w="108" w:type="dxa"/>
              <w:bottom w:w="0" w:type="dxa"/>
              <w:right w:w="108" w:type="dxa"/>
            </w:tcMar>
            <w:vAlign w:val="center"/>
            <w:hideMark/>
          </w:tcPr>
          <w:p w14:paraId="57E626D6" w14:textId="5452868B" w:rsidR="00B6618F" w:rsidRDefault="00B6618F">
            <w:pPr>
              <w:pStyle w:val="NoSpacing"/>
            </w:pPr>
            <w:r>
              <w:t xml:space="preserve">The trigger point for the pedestrian and bicycle bridge across 15-501 is more than the minimum requirements; the minimum should be enough to trigger construction of the bridge. </w:t>
            </w:r>
            <w:r w:rsidR="00224C4D">
              <w:t>(April 8)</w:t>
            </w:r>
          </w:p>
        </w:tc>
        <w:tc>
          <w:tcPr>
            <w:tcW w:w="4600" w:type="dxa"/>
            <w:vAlign w:val="center"/>
          </w:tcPr>
          <w:p w14:paraId="57E626D7" w14:textId="206D30CD" w:rsidR="00B6618F" w:rsidRDefault="000F68CB" w:rsidP="000F68CB">
            <w:pPr>
              <w:pStyle w:val="NoSpacing"/>
            </w:pPr>
            <w:r>
              <w:t xml:space="preserve">Staff response: </w:t>
            </w:r>
            <w:r w:rsidRPr="000F68CB">
              <w:t xml:space="preserve">See Section </w:t>
            </w:r>
            <w:r>
              <w:t>5.11</w:t>
            </w:r>
            <w:r w:rsidRPr="000F68CB">
              <w:t>(</w:t>
            </w:r>
            <w:r>
              <w:t>c</w:t>
            </w:r>
            <w:r w:rsidRPr="000F68CB">
              <w:t>) of</w:t>
            </w:r>
            <w:r>
              <w:t xml:space="preserve"> the draft Obey Creek Development Agreement that is included in the May 18</w:t>
            </w:r>
            <w:r w:rsidRPr="000F68CB">
              <w:rPr>
                <w:vertAlign w:val="superscript"/>
              </w:rPr>
              <w:t>th</w:t>
            </w:r>
            <w:r>
              <w:t xml:space="preserve"> Public Hearing packet.</w:t>
            </w:r>
          </w:p>
        </w:tc>
      </w:tr>
      <w:tr w:rsidR="00B6618F" w14:paraId="57E626DC" w14:textId="77777777" w:rsidTr="000F68CB">
        <w:tc>
          <w:tcPr>
            <w:tcW w:w="1098" w:type="dxa"/>
            <w:vAlign w:val="center"/>
          </w:tcPr>
          <w:p w14:paraId="57E626D9" w14:textId="77777777" w:rsidR="00B6618F" w:rsidRDefault="005B76B0" w:rsidP="005B76B0">
            <w:pPr>
              <w:pStyle w:val="NoSpacing"/>
              <w:jc w:val="center"/>
            </w:pPr>
            <w:r>
              <w:t>8</w:t>
            </w:r>
          </w:p>
        </w:tc>
        <w:tc>
          <w:tcPr>
            <w:tcW w:w="3780" w:type="dxa"/>
            <w:tcMar>
              <w:top w:w="0" w:type="dxa"/>
              <w:left w:w="108" w:type="dxa"/>
              <w:bottom w:w="0" w:type="dxa"/>
              <w:right w:w="108" w:type="dxa"/>
            </w:tcMar>
            <w:vAlign w:val="center"/>
            <w:hideMark/>
          </w:tcPr>
          <w:p w14:paraId="57E626DA" w14:textId="7D005EBB" w:rsidR="00B6618F" w:rsidRDefault="00B6618F">
            <w:pPr>
              <w:pStyle w:val="NoSpacing"/>
            </w:pPr>
            <w:r>
              <w:t xml:space="preserve">We would like the Chapel Hill Transit Director’s comments on the transit numbers and on future transit in this area. </w:t>
            </w:r>
            <w:r w:rsidR="00224C4D">
              <w:t>(April 8)</w:t>
            </w:r>
          </w:p>
        </w:tc>
        <w:tc>
          <w:tcPr>
            <w:tcW w:w="4600" w:type="dxa"/>
            <w:vAlign w:val="center"/>
          </w:tcPr>
          <w:p w14:paraId="456BB155" w14:textId="26F70BB8" w:rsidR="00CE0149" w:rsidRPr="00CE0149" w:rsidRDefault="00917DA1" w:rsidP="00CE0149">
            <w:pPr>
              <w:pStyle w:val="NoSpacing"/>
            </w:pPr>
            <w:r>
              <w:t>R</w:t>
            </w:r>
            <w:r w:rsidR="00CE0149" w:rsidRPr="00CE0149">
              <w:t>esponse</w:t>
            </w:r>
            <w:r>
              <w:t xml:space="preserve"> from Chapel Hill Transit Director</w:t>
            </w:r>
            <w:r w:rsidR="00CE0149" w:rsidRPr="00CE0149">
              <w:t xml:space="preserve">: </w:t>
            </w:r>
            <w:r w:rsidR="00CE0149">
              <w:t xml:space="preserve">The </w:t>
            </w:r>
            <w:r w:rsidR="00CE0149" w:rsidRPr="00CE0149">
              <w:t>Traffic Impact Statement (TIS) prepared by HNTB accessed transit capacity and demand at full build-out currently planned for 2022 of the proposed development</w:t>
            </w:r>
            <w:r w:rsidR="00CE0149">
              <w:t xml:space="preserve"> (the </w:t>
            </w:r>
            <w:r w:rsidR="00CE0149" w:rsidRPr="007832DF">
              <w:t xml:space="preserve">Traffic Impact Study dated April 2014 can be found </w:t>
            </w:r>
            <w:hyperlink r:id="rId16" w:history="1">
              <w:r w:rsidR="00CE0149" w:rsidRPr="007832DF">
                <w:rPr>
                  <w:rStyle w:val="Hyperlink"/>
                </w:rPr>
                <w:t>here</w:t>
              </w:r>
            </w:hyperlink>
            <w:r w:rsidR="00CE0149" w:rsidRPr="00CE0149">
              <w:t xml:space="preserve">). According to the HNTB report, demand will likely outpace the capacity of the existing system during peak service hours (southbound morning and northbound afternoon/evening). Using HNTB report, </w:t>
            </w:r>
            <w:r w:rsidR="00CE0149">
              <w:t xml:space="preserve">Chapel Hill </w:t>
            </w:r>
            <w:r w:rsidR="00CE0149" w:rsidRPr="00CE0149">
              <w:t>Transit has estimated the resources necessary to meet the additional projected demand during peak hours</w:t>
            </w:r>
            <w:r w:rsidR="00C33C0A">
              <w:t xml:space="preserve"> (</w:t>
            </w:r>
            <w:hyperlink r:id="rId17" w:history="1">
              <w:r w:rsidR="00C33C0A" w:rsidRPr="000F68CB">
                <w:rPr>
                  <w:rStyle w:val="Hyperlink"/>
                </w:rPr>
                <w:t>Click here for the document</w:t>
              </w:r>
            </w:hyperlink>
            <w:r w:rsidR="00C33C0A">
              <w:rPr>
                <w:rStyle w:val="FootnoteReference"/>
              </w:rPr>
              <w:t>1</w:t>
            </w:r>
            <w:r w:rsidR="00C33C0A">
              <w:t>).</w:t>
            </w:r>
            <w:r w:rsidR="00CE0149" w:rsidRPr="00CE0149">
              <w:t xml:space="preserve"> To meet the demand, we would likely need to add 3 buses and 3.5 Operators, as our system is at/near capacity in most areas of the communities we serve during peak-hours. It should also be noted that the area near the proposed development is not currently served by transit during late evenings or on weekends. </w:t>
            </w:r>
          </w:p>
          <w:p w14:paraId="4F7EF075" w14:textId="77777777" w:rsidR="00CE0149" w:rsidRPr="00CE0149" w:rsidRDefault="00CE0149" w:rsidP="00CE0149">
            <w:pPr>
              <w:pStyle w:val="NoSpacing"/>
            </w:pPr>
          </w:p>
          <w:p w14:paraId="57E626DB" w14:textId="279E81C2" w:rsidR="00B6618F" w:rsidRPr="00CE0149" w:rsidRDefault="00CE0149" w:rsidP="00CE0149">
            <w:pPr>
              <w:pStyle w:val="NoSpacing"/>
            </w:pPr>
            <w:r w:rsidRPr="00CE0149">
              <w:t xml:space="preserve">Chapel Hill Transit is currently conducting North-South Corridor Study (alternatives analysis) to address growing service demand in the corridor connecting Eubanks and Southern Village Park and Ride lots. While the demand is apparent and local and regional transportation plans envision rapid transit in this corridor (serving the area near the proposed development), the project is currently in a very early stage. In order to potential qualify for federal funding for a project of this nature several additional steps must be taken following successful completion of the current study. For more information, please visit the project website: </w:t>
            </w:r>
            <w:hyperlink r:id="rId18" w:history="1">
              <w:r>
                <w:rPr>
                  <w:rStyle w:val="Hyperlink"/>
                  <w:sz w:val="24"/>
                  <w:szCs w:val="24"/>
                </w:rPr>
                <w:t>www.nscstudy.org</w:t>
              </w:r>
            </w:hyperlink>
            <w:r>
              <w:t xml:space="preserve">. </w:t>
            </w:r>
            <w:r w:rsidR="005B2990">
              <w:t xml:space="preserve"> </w:t>
            </w:r>
          </w:p>
        </w:tc>
      </w:tr>
      <w:tr w:rsidR="00B6618F" w14:paraId="57E626E0" w14:textId="77777777" w:rsidTr="000F68CB">
        <w:tc>
          <w:tcPr>
            <w:tcW w:w="1098" w:type="dxa"/>
            <w:vAlign w:val="center"/>
          </w:tcPr>
          <w:p w14:paraId="57E626DD" w14:textId="77777777" w:rsidR="00B6618F" w:rsidRDefault="005B76B0" w:rsidP="005B76B0">
            <w:pPr>
              <w:pStyle w:val="NoSpacing"/>
              <w:jc w:val="center"/>
            </w:pPr>
            <w:r>
              <w:t>9</w:t>
            </w:r>
          </w:p>
        </w:tc>
        <w:tc>
          <w:tcPr>
            <w:tcW w:w="3780" w:type="dxa"/>
            <w:tcMar>
              <w:top w:w="0" w:type="dxa"/>
              <w:left w:w="108" w:type="dxa"/>
              <w:bottom w:w="0" w:type="dxa"/>
              <w:right w:w="108" w:type="dxa"/>
            </w:tcMar>
            <w:vAlign w:val="center"/>
            <w:hideMark/>
          </w:tcPr>
          <w:p w14:paraId="63CD1353" w14:textId="123F1CC7" w:rsidR="00B6618F" w:rsidRDefault="00B6618F">
            <w:pPr>
              <w:pStyle w:val="NoSpacing"/>
            </w:pPr>
            <w:r>
              <w:t xml:space="preserve">What is the complete cost of widening the 15-501 </w:t>
            </w:r>
            <w:proofErr w:type="gramStart"/>
            <w:r>
              <w:t>ramp</w:t>
            </w:r>
            <w:proofErr w:type="gramEnd"/>
            <w:r>
              <w:t xml:space="preserve"> and extending the storage length? </w:t>
            </w:r>
            <w:r w:rsidR="00224C4D">
              <w:t>(April 8)</w:t>
            </w:r>
          </w:p>
          <w:p w14:paraId="4D6B4931" w14:textId="77777777" w:rsidR="005B2990" w:rsidRDefault="005B2990">
            <w:pPr>
              <w:pStyle w:val="NoSpacing"/>
            </w:pPr>
          </w:p>
          <w:p w14:paraId="57E626DE" w14:textId="0F27F197" w:rsidR="005B2990" w:rsidRDefault="005B2990">
            <w:pPr>
              <w:pStyle w:val="NoSpacing"/>
            </w:pPr>
            <w:r>
              <w:t xml:space="preserve">What impact would $150,000 have towards the loop ramp at 15-501 and </w:t>
            </w:r>
            <w:r>
              <w:lastRenderedPageBreak/>
              <w:t>54? Does this amount get us any closer to building a new loop ramp?</w:t>
            </w:r>
            <w:r w:rsidR="00224C4D">
              <w:t xml:space="preserve"> (April 8)</w:t>
            </w:r>
          </w:p>
        </w:tc>
        <w:tc>
          <w:tcPr>
            <w:tcW w:w="4600" w:type="dxa"/>
            <w:vAlign w:val="center"/>
          </w:tcPr>
          <w:p w14:paraId="57E626DF" w14:textId="289EAE21" w:rsidR="00B6618F" w:rsidRDefault="009D63FE" w:rsidP="00C33C0A">
            <w:pPr>
              <w:pStyle w:val="NoSpacing"/>
            </w:pPr>
            <w:r>
              <w:lastRenderedPageBreak/>
              <w:t xml:space="preserve">Staff response: </w:t>
            </w:r>
            <w:r w:rsidRPr="00DB2314">
              <w:t xml:space="preserve">We are awaiting responses from NCDOT and will share more information as soon as it is available. </w:t>
            </w:r>
          </w:p>
        </w:tc>
      </w:tr>
      <w:tr w:rsidR="00B6618F" w14:paraId="57E626E4" w14:textId="77777777" w:rsidTr="000F68CB">
        <w:tc>
          <w:tcPr>
            <w:tcW w:w="1098" w:type="dxa"/>
            <w:vAlign w:val="center"/>
          </w:tcPr>
          <w:p w14:paraId="57E626E1" w14:textId="77777777" w:rsidR="00B6618F" w:rsidRDefault="005B76B0" w:rsidP="005B76B0">
            <w:pPr>
              <w:pStyle w:val="NoSpacing"/>
              <w:jc w:val="center"/>
            </w:pPr>
            <w:r>
              <w:lastRenderedPageBreak/>
              <w:t>10</w:t>
            </w:r>
          </w:p>
        </w:tc>
        <w:tc>
          <w:tcPr>
            <w:tcW w:w="3780" w:type="dxa"/>
            <w:tcMar>
              <w:top w:w="0" w:type="dxa"/>
              <w:left w:w="108" w:type="dxa"/>
              <w:bottom w:w="0" w:type="dxa"/>
              <w:right w:w="108" w:type="dxa"/>
            </w:tcMar>
            <w:vAlign w:val="center"/>
            <w:hideMark/>
          </w:tcPr>
          <w:p w14:paraId="57E626E2" w14:textId="68B2FFE9" w:rsidR="00B6618F" w:rsidRDefault="00B6618F">
            <w:pPr>
              <w:pStyle w:val="NoSpacing"/>
            </w:pPr>
            <w:r>
              <w:t>What are the traffic impacts of the Obey Creek development, and what are the costs/requirements to ameliorate them?</w:t>
            </w:r>
            <w:r w:rsidR="00224C4D">
              <w:t xml:space="preserve"> (April 8)</w:t>
            </w:r>
          </w:p>
        </w:tc>
        <w:tc>
          <w:tcPr>
            <w:tcW w:w="4600" w:type="dxa"/>
            <w:vAlign w:val="center"/>
          </w:tcPr>
          <w:p w14:paraId="57E626E3" w14:textId="29E2903F" w:rsidR="00B6618F" w:rsidRDefault="009D63FE" w:rsidP="007832DF">
            <w:pPr>
              <w:pStyle w:val="NoSpacing"/>
            </w:pPr>
            <w:r>
              <w:t xml:space="preserve">Staff response: </w:t>
            </w:r>
            <w:r w:rsidR="006801CA" w:rsidRPr="007832DF">
              <w:t xml:space="preserve">Information about the traffic impacts can be found in the Traffic Impact Study dated April 2014 which can be found </w:t>
            </w:r>
            <w:hyperlink r:id="rId19" w:history="1">
              <w:r w:rsidR="006801CA" w:rsidRPr="007832DF">
                <w:rPr>
                  <w:rStyle w:val="Hyperlink"/>
                </w:rPr>
                <w:t>here</w:t>
              </w:r>
            </w:hyperlink>
            <w:r w:rsidR="006801CA" w:rsidRPr="007832DF">
              <w:t xml:space="preserve">. Information about the specific </w:t>
            </w:r>
            <w:r w:rsidR="007832DF" w:rsidRPr="007832DF">
              <w:t>impacts</w:t>
            </w:r>
            <w:r w:rsidR="007832DF">
              <w:t xml:space="preserve"> can be found on page 21, and information about the mitigation measures/recommendations can be found on page 29. </w:t>
            </w:r>
            <w:r w:rsidR="005B2990">
              <w:t xml:space="preserve"> </w:t>
            </w:r>
          </w:p>
        </w:tc>
      </w:tr>
      <w:tr w:rsidR="00B6618F" w14:paraId="57E626E8" w14:textId="77777777" w:rsidTr="000F68CB">
        <w:tc>
          <w:tcPr>
            <w:tcW w:w="1098" w:type="dxa"/>
            <w:vAlign w:val="center"/>
          </w:tcPr>
          <w:p w14:paraId="57E626E5" w14:textId="77777777" w:rsidR="00B6618F" w:rsidRDefault="005B76B0" w:rsidP="005B76B0">
            <w:pPr>
              <w:pStyle w:val="NoSpacing"/>
              <w:jc w:val="center"/>
            </w:pPr>
            <w:r>
              <w:t>11</w:t>
            </w:r>
          </w:p>
        </w:tc>
        <w:tc>
          <w:tcPr>
            <w:tcW w:w="3780" w:type="dxa"/>
            <w:tcMar>
              <w:top w:w="0" w:type="dxa"/>
              <w:left w:w="108" w:type="dxa"/>
              <w:bottom w:w="0" w:type="dxa"/>
              <w:right w:w="108" w:type="dxa"/>
            </w:tcMar>
            <w:vAlign w:val="center"/>
            <w:hideMark/>
          </w:tcPr>
          <w:p w14:paraId="57E626E6" w14:textId="361073C6" w:rsidR="00B6618F" w:rsidRDefault="00B6618F">
            <w:pPr>
              <w:pStyle w:val="NoSpacing"/>
            </w:pPr>
            <w:r>
              <w:t xml:space="preserve">Could traffic be better mitigated if the development had </w:t>
            </w:r>
            <w:proofErr w:type="gramStart"/>
            <w:r>
              <w:t>less</w:t>
            </w:r>
            <w:proofErr w:type="gramEnd"/>
            <w:r>
              <w:t xml:space="preserve"> square feet? </w:t>
            </w:r>
            <w:r w:rsidR="00224C4D">
              <w:t>(April 8)</w:t>
            </w:r>
          </w:p>
        </w:tc>
        <w:tc>
          <w:tcPr>
            <w:tcW w:w="4600" w:type="dxa"/>
            <w:vAlign w:val="center"/>
          </w:tcPr>
          <w:p w14:paraId="57E626E7" w14:textId="73C488F7" w:rsidR="00B6618F" w:rsidRDefault="009D63FE" w:rsidP="005B2990">
            <w:pPr>
              <w:pStyle w:val="NoSpacing"/>
            </w:pPr>
            <w:r>
              <w:t xml:space="preserve">Staff response: </w:t>
            </w:r>
            <w:r w:rsidR="005B2990">
              <w:t xml:space="preserve">Fewer square feet would most directly impact the improvements the development would provide at the primary access points. The regional impacts are relatively unaffected by the Obey Creek project. </w:t>
            </w:r>
          </w:p>
        </w:tc>
      </w:tr>
      <w:tr w:rsidR="00B6618F" w14:paraId="57E626EC" w14:textId="77777777" w:rsidTr="000F68CB">
        <w:tc>
          <w:tcPr>
            <w:tcW w:w="1098" w:type="dxa"/>
            <w:vAlign w:val="center"/>
          </w:tcPr>
          <w:p w14:paraId="57E626E9" w14:textId="77777777" w:rsidR="00B6618F" w:rsidRDefault="005B76B0" w:rsidP="005B76B0">
            <w:pPr>
              <w:pStyle w:val="NoSpacing"/>
              <w:jc w:val="center"/>
            </w:pPr>
            <w:r>
              <w:t>12</w:t>
            </w:r>
          </w:p>
        </w:tc>
        <w:tc>
          <w:tcPr>
            <w:tcW w:w="3780" w:type="dxa"/>
            <w:tcMar>
              <w:top w:w="0" w:type="dxa"/>
              <w:left w:w="108" w:type="dxa"/>
              <w:bottom w:w="0" w:type="dxa"/>
              <w:right w:w="108" w:type="dxa"/>
            </w:tcMar>
            <w:vAlign w:val="center"/>
            <w:hideMark/>
          </w:tcPr>
          <w:p w14:paraId="57E626EA" w14:textId="30363C83" w:rsidR="00B6618F" w:rsidRDefault="00B6618F">
            <w:pPr>
              <w:pStyle w:val="NoSpacing"/>
            </w:pPr>
            <w:r>
              <w:t xml:space="preserve">Could the developer provide a payment-in-lieu for transportation improvements? Improvements could be prioritized – some items could have an expense cap – and improvements would be paid for out of the payment-in-lieu fee. </w:t>
            </w:r>
            <w:r w:rsidR="00224C4D">
              <w:t>(April 8)</w:t>
            </w:r>
          </w:p>
        </w:tc>
        <w:tc>
          <w:tcPr>
            <w:tcW w:w="4600" w:type="dxa"/>
            <w:vAlign w:val="center"/>
          </w:tcPr>
          <w:p w14:paraId="57E626EB" w14:textId="49906F41" w:rsidR="00B6618F" w:rsidRDefault="005F419E" w:rsidP="005B2990">
            <w:pPr>
              <w:pStyle w:val="NoSpacing"/>
            </w:pPr>
            <w:r>
              <w:t xml:space="preserve">Staff response: </w:t>
            </w:r>
            <w:r w:rsidRPr="000F68CB">
              <w:t>See Section 5.4(f) of</w:t>
            </w:r>
            <w:r>
              <w:t xml:space="preserve"> the draft Obey Creek Development Agreement that is included in the May 18</w:t>
            </w:r>
            <w:r w:rsidRPr="000F68CB">
              <w:rPr>
                <w:vertAlign w:val="superscript"/>
              </w:rPr>
              <w:t>th</w:t>
            </w:r>
            <w:r>
              <w:t xml:space="preserve"> Public Hearing packet. The Council may also discuss this further at the public hearing on May 18</w:t>
            </w:r>
            <w:r w:rsidRPr="005F419E">
              <w:rPr>
                <w:vertAlign w:val="superscript"/>
              </w:rPr>
              <w:t>th</w:t>
            </w:r>
            <w:r>
              <w:t>.</w:t>
            </w:r>
          </w:p>
        </w:tc>
      </w:tr>
      <w:tr w:rsidR="00B6618F" w14:paraId="57E626F4" w14:textId="77777777" w:rsidTr="000F68CB">
        <w:tc>
          <w:tcPr>
            <w:tcW w:w="1098" w:type="dxa"/>
            <w:vAlign w:val="center"/>
          </w:tcPr>
          <w:p w14:paraId="57E626F1" w14:textId="413D3C40" w:rsidR="00B6618F" w:rsidRDefault="005B2990" w:rsidP="005B76B0">
            <w:pPr>
              <w:pStyle w:val="NoSpacing"/>
              <w:jc w:val="center"/>
            </w:pPr>
            <w:r>
              <w:t>13</w:t>
            </w:r>
          </w:p>
        </w:tc>
        <w:tc>
          <w:tcPr>
            <w:tcW w:w="3780" w:type="dxa"/>
            <w:tcMar>
              <w:top w:w="0" w:type="dxa"/>
              <w:left w:w="108" w:type="dxa"/>
              <w:bottom w:w="0" w:type="dxa"/>
              <w:right w:w="108" w:type="dxa"/>
            </w:tcMar>
            <w:vAlign w:val="center"/>
            <w:hideMark/>
          </w:tcPr>
          <w:p w14:paraId="57E626F2" w14:textId="6D6F8246" w:rsidR="00B6618F" w:rsidRDefault="00B6618F">
            <w:pPr>
              <w:pStyle w:val="NoSpacing"/>
            </w:pPr>
            <w:r>
              <w:t>Do the Chapel Hill Police have the authority to enforce speed limits, etc. on the streets at Obey Creek?</w:t>
            </w:r>
            <w:r w:rsidR="00224C4D">
              <w:t xml:space="preserve"> (April 8)</w:t>
            </w:r>
          </w:p>
        </w:tc>
        <w:tc>
          <w:tcPr>
            <w:tcW w:w="4600" w:type="dxa"/>
            <w:vAlign w:val="center"/>
          </w:tcPr>
          <w:p w14:paraId="57E626F3" w14:textId="55C761E4" w:rsidR="005B2990" w:rsidRDefault="009D63FE" w:rsidP="006801CA">
            <w:pPr>
              <w:pStyle w:val="NoSpacing"/>
            </w:pPr>
            <w:r>
              <w:t xml:space="preserve">Staff response: </w:t>
            </w:r>
            <w:r w:rsidR="005B2990">
              <w:t xml:space="preserve">The Chapel Hill Police can enforce careless and reckless driving; however, not a specific speed limit. We believe this authority and the design of the streets will provide adequate regulatory enforcement. </w:t>
            </w:r>
          </w:p>
        </w:tc>
      </w:tr>
      <w:tr w:rsidR="00B6618F" w14:paraId="57E626F8" w14:textId="77777777" w:rsidTr="000F68CB">
        <w:tc>
          <w:tcPr>
            <w:tcW w:w="1098" w:type="dxa"/>
            <w:vAlign w:val="center"/>
          </w:tcPr>
          <w:p w14:paraId="57E626F5" w14:textId="29A0C268" w:rsidR="00B6618F" w:rsidRDefault="005B2990" w:rsidP="005B76B0">
            <w:pPr>
              <w:pStyle w:val="NoSpacing"/>
              <w:jc w:val="center"/>
            </w:pPr>
            <w:r>
              <w:t>14</w:t>
            </w:r>
          </w:p>
        </w:tc>
        <w:tc>
          <w:tcPr>
            <w:tcW w:w="3780" w:type="dxa"/>
            <w:tcMar>
              <w:top w:w="0" w:type="dxa"/>
              <w:left w:w="108" w:type="dxa"/>
              <w:bottom w:w="0" w:type="dxa"/>
              <w:right w:w="108" w:type="dxa"/>
            </w:tcMar>
            <w:vAlign w:val="center"/>
            <w:hideMark/>
          </w:tcPr>
          <w:p w14:paraId="57E626F6" w14:textId="69E5A772" w:rsidR="00B6618F" w:rsidRDefault="00B6618F">
            <w:pPr>
              <w:pStyle w:val="NoSpacing"/>
            </w:pPr>
            <w:r>
              <w:t xml:space="preserve">What enforcement mechanisms will we have in place to ensure there is follow-through on these standards and regulations; for example, the recycling? </w:t>
            </w:r>
            <w:r w:rsidR="00224C4D">
              <w:t>(April 8)</w:t>
            </w:r>
          </w:p>
        </w:tc>
        <w:tc>
          <w:tcPr>
            <w:tcW w:w="4600" w:type="dxa"/>
            <w:vAlign w:val="center"/>
          </w:tcPr>
          <w:p w14:paraId="57E626F7" w14:textId="5D0352E6" w:rsidR="00B6618F" w:rsidRDefault="009D63FE" w:rsidP="005B2990">
            <w:pPr>
              <w:pStyle w:val="NoSpacing"/>
            </w:pPr>
            <w:r>
              <w:t xml:space="preserve">Staff response: </w:t>
            </w:r>
            <w:r w:rsidR="005B2990">
              <w:t>All the remedies available to the Town under the LUMO can continue to be applied on this project. The development agreement does not preclude any provisions for code enforcement or other remedies allowed by law.</w:t>
            </w:r>
          </w:p>
        </w:tc>
      </w:tr>
      <w:tr w:rsidR="00360A7D" w14:paraId="505F6F1F" w14:textId="77777777" w:rsidTr="000F68CB">
        <w:tc>
          <w:tcPr>
            <w:tcW w:w="1098" w:type="dxa"/>
            <w:vAlign w:val="center"/>
          </w:tcPr>
          <w:p w14:paraId="7834A086" w14:textId="43F1FB18" w:rsidR="00360A7D" w:rsidRDefault="00360A7D" w:rsidP="005B76B0">
            <w:pPr>
              <w:pStyle w:val="NoSpacing"/>
              <w:jc w:val="center"/>
            </w:pPr>
            <w:r>
              <w:t>15</w:t>
            </w:r>
          </w:p>
        </w:tc>
        <w:tc>
          <w:tcPr>
            <w:tcW w:w="3780" w:type="dxa"/>
            <w:tcMar>
              <w:top w:w="0" w:type="dxa"/>
              <w:left w:w="108" w:type="dxa"/>
              <w:bottom w:w="0" w:type="dxa"/>
              <w:right w:w="108" w:type="dxa"/>
            </w:tcMar>
            <w:vAlign w:val="center"/>
          </w:tcPr>
          <w:p w14:paraId="6A08FE5A" w14:textId="40784F8A" w:rsidR="00360A7D" w:rsidRPr="00360A7D" w:rsidRDefault="00360A7D" w:rsidP="00360A7D">
            <w:pPr>
              <w:pStyle w:val="NoSpacing"/>
            </w:pPr>
            <w:r>
              <w:t>What is the estimated number</w:t>
            </w:r>
            <w:r w:rsidRPr="00360A7D">
              <w:t xml:space="preserve"> of parking spaces?  If there is any way to estimate by land use, that would help, but my impression is that the mix of uses doesn’t facilitate that, and that there is a goal of shared parking in many sections.</w:t>
            </w:r>
          </w:p>
          <w:p w14:paraId="15FF2D64" w14:textId="29555FCF" w:rsidR="00360A7D" w:rsidRPr="00224C4D" w:rsidRDefault="00224C4D" w:rsidP="00224C4D">
            <w:pPr>
              <w:pStyle w:val="NoSpacing"/>
            </w:pPr>
            <w:r w:rsidRPr="00224C4D">
              <w:t xml:space="preserve">(Received via email - </w:t>
            </w:r>
            <w:r w:rsidR="00360A7D" w:rsidRPr="00224C4D">
              <w:t xml:space="preserve"> April 29, 2015</w:t>
            </w:r>
            <w:r w:rsidRPr="00224C4D">
              <w:t>)</w:t>
            </w:r>
          </w:p>
        </w:tc>
        <w:tc>
          <w:tcPr>
            <w:tcW w:w="4600" w:type="dxa"/>
            <w:vAlign w:val="center"/>
          </w:tcPr>
          <w:p w14:paraId="0C10C95C" w14:textId="77777777" w:rsidR="00740325" w:rsidRPr="009D63FE" w:rsidRDefault="00740325" w:rsidP="00740325">
            <w:pPr>
              <w:spacing w:after="0" w:line="240" w:lineRule="auto"/>
            </w:pPr>
            <w:r w:rsidRPr="009D63FE">
              <w:t>Applicant Response:  For single-use developments, a good rule of thumb for required parking is:</w:t>
            </w:r>
          </w:p>
          <w:p w14:paraId="7B09918E" w14:textId="77777777" w:rsidR="00740325" w:rsidRPr="009D63FE" w:rsidRDefault="00740325" w:rsidP="00740325">
            <w:pPr>
              <w:spacing w:after="0" w:line="240" w:lineRule="auto"/>
            </w:pPr>
          </w:p>
          <w:p w14:paraId="3921EB33" w14:textId="77777777" w:rsidR="00740325" w:rsidRPr="009D63FE" w:rsidRDefault="00740325" w:rsidP="00740325">
            <w:pPr>
              <w:spacing w:after="0" w:line="240" w:lineRule="auto"/>
            </w:pPr>
            <w:r w:rsidRPr="009D63FE">
              <w:t>Retail – 4 spaces per 1,000 square feet</w:t>
            </w:r>
          </w:p>
          <w:p w14:paraId="6548CBAE" w14:textId="77777777" w:rsidR="00740325" w:rsidRPr="009D63FE" w:rsidRDefault="00740325" w:rsidP="00740325">
            <w:pPr>
              <w:spacing w:after="0" w:line="240" w:lineRule="auto"/>
            </w:pPr>
            <w:r w:rsidRPr="009D63FE">
              <w:t>Office – 3.5 spaces per 1,000 square feet</w:t>
            </w:r>
          </w:p>
          <w:p w14:paraId="34BACF58" w14:textId="77777777" w:rsidR="00740325" w:rsidRPr="009D63FE" w:rsidRDefault="00740325" w:rsidP="00740325">
            <w:pPr>
              <w:spacing w:after="0" w:line="240" w:lineRule="auto"/>
            </w:pPr>
            <w:r w:rsidRPr="009D63FE">
              <w:t>Residential – 1 space per bedroom</w:t>
            </w:r>
          </w:p>
          <w:p w14:paraId="7DB1237B" w14:textId="77777777" w:rsidR="00740325" w:rsidRPr="009D63FE" w:rsidRDefault="00740325" w:rsidP="00740325">
            <w:pPr>
              <w:spacing w:after="0" w:line="240" w:lineRule="auto"/>
            </w:pPr>
            <w:r w:rsidRPr="009D63FE">
              <w:t>Hotel – 1 space per hotel room</w:t>
            </w:r>
          </w:p>
          <w:p w14:paraId="0FAB0E96" w14:textId="77777777" w:rsidR="00740325" w:rsidRPr="009D63FE" w:rsidRDefault="00740325" w:rsidP="00740325">
            <w:pPr>
              <w:spacing w:after="0" w:line="240" w:lineRule="auto"/>
            </w:pPr>
          </w:p>
          <w:p w14:paraId="797D20C7" w14:textId="00212FBC" w:rsidR="00360A7D" w:rsidRPr="009D63FE" w:rsidRDefault="00740325" w:rsidP="00740325">
            <w:pPr>
              <w:spacing w:after="0" w:line="240" w:lineRule="auto"/>
            </w:pPr>
            <w:r w:rsidRPr="009D63FE">
              <w:t>The industry standard is that a mixed-use property with shared parking can reduce spaces by around 20%.  We intend to utilize these savings at Obey Creek.  We expect this to result in approximately 2,800 parking spaces at Obey Creek.</w:t>
            </w:r>
          </w:p>
        </w:tc>
      </w:tr>
      <w:tr w:rsidR="00360A7D" w14:paraId="075DC2D3" w14:textId="77777777" w:rsidTr="000F68CB">
        <w:tc>
          <w:tcPr>
            <w:tcW w:w="1098" w:type="dxa"/>
            <w:vAlign w:val="center"/>
          </w:tcPr>
          <w:p w14:paraId="66C896F3" w14:textId="6DA06627" w:rsidR="00360A7D" w:rsidRDefault="00224C4D" w:rsidP="005B76B0">
            <w:pPr>
              <w:pStyle w:val="NoSpacing"/>
              <w:jc w:val="center"/>
            </w:pPr>
            <w:r>
              <w:t>16</w:t>
            </w:r>
          </w:p>
        </w:tc>
        <w:tc>
          <w:tcPr>
            <w:tcW w:w="3780" w:type="dxa"/>
            <w:tcMar>
              <w:top w:w="0" w:type="dxa"/>
              <w:left w:w="108" w:type="dxa"/>
              <w:bottom w:w="0" w:type="dxa"/>
              <w:right w:w="108" w:type="dxa"/>
            </w:tcMar>
            <w:vAlign w:val="center"/>
          </w:tcPr>
          <w:p w14:paraId="3853C497" w14:textId="60A011E2" w:rsidR="00360A7D" w:rsidRDefault="00224C4D" w:rsidP="0033591F">
            <w:pPr>
              <w:pStyle w:val="NoSpacing"/>
            </w:pPr>
            <w:r>
              <w:t xml:space="preserve">Include language in the design guidelines that parking decks that front the street will be an interim, and not </w:t>
            </w:r>
            <w:r>
              <w:lastRenderedPageBreak/>
              <w:t>permanent, arrangement. (April 30)</w:t>
            </w:r>
          </w:p>
        </w:tc>
        <w:tc>
          <w:tcPr>
            <w:tcW w:w="4600" w:type="dxa"/>
            <w:vAlign w:val="center"/>
          </w:tcPr>
          <w:p w14:paraId="00A9A64F" w14:textId="2AB01F96" w:rsidR="00360A7D" w:rsidRPr="009D63FE" w:rsidRDefault="00740325" w:rsidP="00740325">
            <w:pPr>
              <w:spacing w:after="0" w:line="240" w:lineRule="auto"/>
            </w:pPr>
            <w:r w:rsidRPr="009D63FE">
              <w:lastRenderedPageBreak/>
              <w:t xml:space="preserve">Applicant Response:  We will add some language that above grade parking decks along the primary streets (Main Street, Slip Street, Wilson Creek Lane </w:t>
            </w:r>
            <w:r w:rsidRPr="009D63FE">
              <w:lastRenderedPageBreak/>
              <w:t>and Market Street and Sumac between 15-501 and Main Street) will minimize areas not screened from view, with exceptions for entrances, pedestrian cut-</w:t>
            </w:r>
            <w:proofErr w:type="spellStart"/>
            <w:r w:rsidRPr="009D63FE">
              <w:t>throughs</w:t>
            </w:r>
            <w:proofErr w:type="spellEnd"/>
            <w:r w:rsidRPr="009D63FE">
              <w:t xml:space="preserve"> and necessary ventilation.  Parking garages along secondary streets may remain unscreened. The design guidelines also state that when parking garages are exposed to the street, they must have an architectural treatment to the façade.  </w:t>
            </w:r>
          </w:p>
        </w:tc>
      </w:tr>
      <w:tr w:rsidR="0057209D" w14:paraId="664F9333" w14:textId="77777777" w:rsidTr="000F68CB">
        <w:tc>
          <w:tcPr>
            <w:tcW w:w="1098" w:type="dxa"/>
            <w:vAlign w:val="center"/>
          </w:tcPr>
          <w:p w14:paraId="3BAF641F" w14:textId="7227650F" w:rsidR="0057209D" w:rsidRDefault="0057209D" w:rsidP="005B76B0">
            <w:pPr>
              <w:pStyle w:val="NoSpacing"/>
              <w:jc w:val="center"/>
            </w:pPr>
            <w:r>
              <w:lastRenderedPageBreak/>
              <w:t>17</w:t>
            </w:r>
          </w:p>
        </w:tc>
        <w:tc>
          <w:tcPr>
            <w:tcW w:w="3780" w:type="dxa"/>
            <w:tcMar>
              <w:top w:w="0" w:type="dxa"/>
              <w:left w:w="108" w:type="dxa"/>
              <w:bottom w:w="0" w:type="dxa"/>
              <w:right w:w="108" w:type="dxa"/>
            </w:tcMar>
            <w:vAlign w:val="center"/>
          </w:tcPr>
          <w:p w14:paraId="52A0DD71" w14:textId="7CC65B0E" w:rsidR="0057209D" w:rsidRDefault="0057209D" w:rsidP="0033591F">
            <w:pPr>
              <w:pStyle w:val="NoSpacing"/>
            </w:pPr>
            <w:r>
              <w:t>Clarify in the design guidelines that there will be no free-standing parking decks that are not screened – Edit to be made to page with information about Typology 6. (April 30)</w:t>
            </w:r>
          </w:p>
        </w:tc>
        <w:tc>
          <w:tcPr>
            <w:tcW w:w="4600" w:type="dxa"/>
            <w:vAlign w:val="center"/>
          </w:tcPr>
          <w:p w14:paraId="005C0C46" w14:textId="04651FAC" w:rsidR="0057209D" w:rsidRPr="009D63FE" w:rsidRDefault="00740325" w:rsidP="00740325">
            <w:pPr>
              <w:spacing w:after="0" w:line="240" w:lineRule="auto"/>
            </w:pPr>
            <w:r w:rsidRPr="009D63FE">
              <w:t xml:space="preserve">Applicant Response:  This is correct.  In the next draft of the design guidelines, we will provide additional detail about the buildings and allowable uses wrapping and screening the parking garages.  Required screening will mirror the screening described in number 16 above.  </w:t>
            </w:r>
          </w:p>
        </w:tc>
      </w:tr>
      <w:tr w:rsidR="0057209D" w14:paraId="54C94003" w14:textId="77777777" w:rsidTr="000F68CB">
        <w:tc>
          <w:tcPr>
            <w:tcW w:w="1098" w:type="dxa"/>
            <w:vAlign w:val="center"/>
          </w:tcPr>
          <w:p w14:paraId="5B8DC61B" w14:textId="2BCB8CAA" w:rsidR="0057209D" w:rsidRDefault="0057209D" w:rsidP="005B76B0">
            <w:pPr>
              <w:pStyle w:val="NoSpacing"/>
              <w:jc w:val="center"/>
            </w:pPr>
            <w:r>
              <w:t>18</w:t>
            </w:r>
          </w:p>
        </w:tc>
        <w:tc>
          <w:tcPr>
            <w:tcW w:w="3780" w:type="dxa"/>
            <w:tcMar>
              <w:top w:w="0" w:type="dxa"/>
              <w:left w:w="108" w:type="dxa"/>
              <w:bottom w:w="0" w:type="dxa"/>
              <w:right w:w="108" w:type="dxa"/>
            </w:tcMar>
            <w:vAlign w:val="center"/>
          </w:tcPr>
          <w:p w14:paraId="68F5E2DB" w14:textId="142435B6" w:rsidR="0057209D" w:rsidRDefault="0057209D" w:rsidP="0033591F">
            <w:pPr>
              <w:pStyle w:val="NoSpacing"/>
            </w:pPr>
            <w:r>
              <w:t>Provide an exhibit in the design guidelines that illustrates section of each block and specifies which uses can and cannot be on the block. (April 30)</w:t>
            </w:r>
          </w:p>
        </w:tc>
        <w:tc>
          <w:tcPr>
            <w:tcW w:w="4600" w:type="dxa"/>
            <w:vAlign w:val="center"/>
          </w:tcPr>
          <w:p w14:paraId="3C0CDEB9" w14:textId="7D46FB47" w:rsidR="0057209D" w:rsidRPr="009D63FE" w:rsidRDefault="00740325" w:rsidP="005B2990">
            <w:pPr>
              <w:pStyle w:val="NoSpacing"/>
            </w:pPr>
            <w:r w:rsidRPr="009D63FE">
              <w:t>Applicant Response:  Each building typology allows particular uses and certain blocks permit certain building types.  Thus, this assurance is already in the design guidelines.</w:t>
            </w:r>
          </w:p>
        </w:tc>
      </w:tr>
      <w:tr w:rsidR="0057209D" w14:paraId="1DC1411D" w14:textId="77777777" w:rsidTr="000F68CB">
        <w:tc>
          <w:tcPr>
            <w:tcW w:w="1098" w:type="dxa"/>
            <w:vAlign w:val="center"/>
          </w:tcPr>
          <w:p w14:paraId="7E7DF2CF" w14:textId="1E745BA4" w:rsidR="0057209D" w:rsidRDefault="0057209D" w:rsidP="005B76B0">
            <w:pPr>
              <w:pStyle w:val="NoSpacing"/>
              <w:jc w:val="center"/>
            </w:pPr>
            <w:r>
              <w:t>19</w:t>
            </w:r>
          </w:p>
        </w:tc>
        <w:tc>
          <w:tcPr>
            <w:tcW w:w="3780" w:type="dxa"/>
            <w:tcMar>
              <w:top w:w="0" w:type="dxa"/>
              <w:left w:w="108" w:type="dxa"/>
              <w:bottom w:w="0" w:type="dxa"/>
              <w:right w:w="108" w:type="dxa"/>
            </w:tcMar>
            <w:vAlign w:val="center"/>
          </w:tcPr>
          <w:p w14:paraId="40D8E36A" w14:textId="70EC67CF" w:rsidR="0057209D" w:rsidRDefault="0057209D">
            <w:pPr>
              <w:pStyle w:val="NoSpacing"/>
            </w:pPr>
            <w:r>
              <w:t>Preclude single-story buildings. (April 30)</w:t>
            </w:r>
          </w:p>
        </w:tc>
        <w:tc>
          <w:tcPr>
            <w:tcW w:w="4600" w:type="dxa"/>
            <w:vAlign w:val="center"/>
          </w:tcPr>
          <w:p w14:paraId="5B9928DB" w14:textId="4508F0BF" w:rsidR="0057209D" w:rsidRPr="009D63FE" w:rsidRDefault="00740325" w:rsidP="005B2990">
            <w:pPr>
              <w:pStyle w:val="NoSpacing"/>
            </w:pPr>
            <w:r w:rsidRPr="009D63FE">
              <w:t xml:space="preserve">Applicant Response:  With the exception of the building in Highland Park that serves as the landing point for the pedestrian </w:t>
            </w:r>
            <w:r w:rsidR="005F419E">
              <w:t xml:space="preserve">and bicycle </w:t>
            </w:r>
            <w:r w:rsidRPr="009D63FE">
              <w:t>bridge and a potential pavilion in Overlook Park and/or Wilson Creek Preserve, we will add this to the design guidelines.</w:t>
            </w:r>
          </w:p>
        </w:tc>
      </w:tr>
      <w:tr w:rsidR="0057209D" w14:paraId="02EFC4FA" w14:textId="77777777" w:rsidTr="000F68CB">
        <w:tc>
          <w:tcPr>
            <w:tcW w:w="1098" w:type="dxa"/>
            <w:vAlign w:val="center"/>
          </w:tcPr>
          <w:p w14:paraId="13774380" w14:textId="7750F24D" w:rsidR="0057209D" w:rsidRDefault="0057209D" w:rsidP="005B76B0">
            <w:pPr>
              <w:pStyle w:val="NoSpacing"/>
              <w:jc w:val="center"/>
            </w:pPr>
            <w:r>
              <w:t>20</w:t>
            </w:r>
          </w:p>
        </w:tc>
        <w:tc>
          <w:tcPr>
            <w:tcW w:w="3780" w:type="dxa"/>
            <w:tcMar>
              <w:top w:w="0" w:type="dxa"/>
              <w:left w:w="108" w:type="dxa"/>
              <w:bottom w:w="0" w:type="dxa"/>
              <w:right w:w="108" w:type="dxa"/>
            </w:tcMar>
            <w:vAlign w:val="center"/>
          </w:tcPr>
          <w:p w14:paraId="616551C6" w14:textId="20DA71EA" w:rsidR="0057209D" w:rsidRDefault="0057209D" w:rsidP="0057209D">
            <w:pPr>
              <w:pStyle w:val="NoSpacing"/>
            </w:pPr>
            <w:r w:rsidRPr="0057209D">
              <w:t>Write language that specifies a range of stories – and then define what a story is. The definition in the design guidelines will be if you can count the floors, then it’s a story. Then we can set a maximum height (feet) for each use – office, retail, etc. (April 30)</w:t>
            </w:r>
          </w:p>
        </w:tc>
        <w:tc>
          <w:tcPr>
            <w:tcW w:w="4600" w:type="dxa"/>
            <w:vAlign w:val="center"/>
          </w:tcPr>
          <w:p w14:paraId="06FF15B0" w14:textId="78438713" w:rsidR="0057209D" w:rsidRPr="009D63FE" w:rsidRDefault="00740325" w:rsidP="005B2990">
            <w:pPr>
              <w:pStyle w:val="NoSpacing"/>
            </w:pPr>
            <w:r w:rsidRPr="009D63FE">
              <w:t>Applicant Response:  The next draft of the design guidelines will contain further detail on height limitations by use and how heights and stories are to be calculated.</w:t>
            </w:r>
          </w:p>
        </w:tc>
      </w:tr>
      <w:tr w:rsidR="0057209D" w14:paraId="7EB13E63" w14:textId="77777777" w:rsidTr="000F68CB">
        <w:tc>
          <w:tcPr>
            <w:tcW w:w="1098" w:type="dxa"/>
            <w:vAlign w:val="center"/>
          </w:tcPr>
          <w:p w14:paraId="6629A414" w14:textId="0BFCD5A0" w:rsidR="0057209D" w:rsidRDefault="0057209D" w:rsidP="005B76B0">
            <w:pPr>
              <w:pStyle w:val="NoSpacing"/>
              <w:jc w:val="center"/>
            </w:pPr>
            <w:r>
              <w:t>21</w:t>
            </w:r>
          </w:p>
        </w:tc>
        <w:tc>
          <w:tcPr>
            <w:tcW w:w="3780" w:type="dxa"/>
            <w:tcMar>
              <w:top w:w="0" w:type="dxa"/>
              <w:left w:w="108" w:type="dxa"/>
              <w:bottom w:w="0" w:type="dxa"/>
              <w:right w:w="108" w:type="dxa"/>
            </w:tcMar>
            <w:vAlign w:val="center"/>
          </w:tcPr>
          <w:p w14:paraId="668891E4" w14:textId="4600D364" w:rsidR="0057209D" w:rsidRDefault="0057209D">
            <w:pPr>
              <w:pStyle w:val="NoSpacing"/>
            </w:pPr>
            <w:r>
              <w:t>Include language in the design guidelines that at least 60% of the trees will be native. (April 30)</w:t>
            </w:r>
          </w:p>
        </w:tc>
        <w:tc>
          <w:tcPr>
            <w:tcW w:w="4600" w:type="dxa"/>
            <w:vAlign w:val="center"/>
          </w:tcPr>
          <w:p w14:paraId="2051D6FC" w14:textId="428A48C8" w:rsidR="0057209D" w:rsidRPr="009D63FE" w:rsidRDefault="00740325" w:rsidP="005B2990">
            <w:pPr>
              <w:pStyle w:val="NoSpacing"/>
            </w:pPr>
            <w:r w:rsidRPr="009D63FE">
              <w:t>Applicant Response:  The design guidelines require that all trees, shrubs and turf are native or drought tolerant and non-invasive.  There are many tree species that are non-native, but are well adapted and non-invasive.  We believe many of these species will be appropriately used at Obey Creek and we do not believe it is advisable to restrict or limit the use of these species.</w:t>
            </w:r>
          </w:p>
        </w:tc>
      </w:tr>
      <w:tr w:rsidR="0057209D" w14:paraId="5C84EA8F" w14:textId="77777777" w:rsidTr="000F68CB">
        <w:tc>
          <w:tcPr>
            <w:tcW w:w="1098" w:type="dxa"/>
            <w:vAlign w:val="center"/>
          </w:tcPr>
          <w:p w14:paraId="39E8757C" w14:textId="51A7226D" w:rsidR="0057209D" w:rsidRDefault="0057209D" w:rsidP="005B76B0">
            <w:pPr>
              <w:pStyle w:val="NoSpacing"/>
              <w:jc w:val="center"/>
            </w:pPr>
            <w:r>
              <w:t>22</w:t>
            </w:r>
          </w:p>
        </w:tc>
        <w:tc>
          <w:tcPr>
            <w:tcW w:w="3780" w:type="dxa"/>
            <w:tcMar>
              <w:top w:w="0" w:type="dxa"/>
              <w:left w:w="108" w:type="dxa"/>
              <w:bottom w:w="0" w:type="dxa"/>
              <w:right w:w="108" w:type="dxa"/>
            </w:tcMar>
            <w:vAlign w:val="center"/>
          </w:tcPr>
          <w:p w14:paraId="25EFD8F6" w14:textId="2FFDE5F0" w:rsidR="0057209D" w:rsidRDefault="0057209D">
            <w:pPr>
              <w:pStyle w:val="NoSpacing"/>
            </w:pPr>
            <w:r>
              <w:t>Consider including language in the design guidelines about a commitment to green roofs. (April 30)</w:t>
            </w:r>
          </w:p>
        </w:tc>
        <w:tc>
          <w:tcPr>
            <w:tcW w:w="4600" w:type="dxa"/>
            <w:vAlign w:val="center"/>
          </w:tcPr>
          <w:p w14:paraId="7D6310B5" w14:textId="18A5D3C5" w:rsidR="0057209D" w:rsidRPr="009D63FE" w:rsidRDefault="00740325" w:rsidP="005B2990">
            <w:pPr>
              <w:pStyle w:val="NoSpacing"/>
            </w:pPr>
            <w:r w:rsidRPr="001327D2">
              <w:t>Applicant Response:</w:t>
            </w:r>
            <w:r w:rsidRPr="009D63FE">
              <w:t xml:space="preserve">  We intend to investigate a variety of green building methods, including the use of green roof, to achieve above and beyond standards for energy efficiency, storm water evaporation and infiltration, etc.  We have set very high standards in the design guidelines that must be met, but we need to retain flexibility as to how </w:t>
            </w:r>
            <w:r w:rsidRPr="009D63FE">
              <w:lastRenderedPageBreak/>
              <w:t>these goals will be achieved.  As such, we do not believe it is advisable to require any one particular technology.</w:t>
            </w:r>
          </w:p>
        </w:tc>
      </w:tr>
      <w:tr w:rsidR="0057209D" w14:paraId="6197765F" w14:textId="77777777" w:rsidTr="000F68CB">
        <w:tc>
          <w:tcPr>
            <w:tcW w:w="1098" w:type="dxa"/>
            <w:vAlign w:val="center"/>
          </w:tcPr>
          <w:p w14:paraId="62876D76" w14:textId="604B4F8C" w:rsidR="0057209D" w:rsidRDefault="0057209D" w:rsidP="005B76B0">
            <w:pPr>
              <w:pStyle w:val="NoSpacing"/>
              <w:jc w:val="center"/>
            </w:pPr>
            <w:r>
              <w:lastRenderedPageBreak/>
              <w:t>23</w:t>
            </w:r>
          </w:p>
        </w:tc>
        <w:tc>
          <w:tcPr>
            <w:tcW w:w="3780" w:type="dxa"/>
            <w:tcMar>
              <w:top w:w="0" w:type="dxa"/>
              <w:left w:w="108" w:type="dxa"/>
              <w:bottom w:w="0" w:type="dxa"/>
              <w:right w:w="108" w:type="dxa"/>
            </w:tcMar>
            <w:vAlign w:val="center"/>
          </w:tcPr>
          <w:p w14:paraId="007F36B1" w14:textId="50685A80" w:rsidR="0057209D" w:rsidRDefault="0057209D">
            <w:pPr>
              <w:pStyle w:val="NoSpacing"/>
            </w:pPr>
            <w:r>
              <w:t>In design guidelines, include language about having restrooms accessible from Highland and Overlook Parks. (April 30)</w:t>
            </w:r>
          </w:p>
        </w:tc>
        <w:tc>
          <w:tcPr>
            <w:tcW w:w="4600" w:type="dxa"/>
            <w:vAlign w:val="center"/>
          </w:tcPr>
          <w:p w14:paraId="2B61CA37" w14:textId="28534DDD" w:rsidR="0057209D" w:rsidRPr="009D63FE" w:rsidRDefault="00DB2314" w:rsidP="005B2990">
            <w:pPr>
              <w:pStyle w:val="NoSpacing"/>
            </w:pPr>
            <w:r w:rsidRPr="009D63FE">
              <w:t>Applicant Response:  We agree with this comment and will include it in the next draft of the Design Guidelines.</w:t>
            </w:r>
          </w:p>
        </w:tc>
      </w:tr>
      <w:tr w:rsidR="0057209D" w14:paraId="19484056" w14:textId="77777777" w:rsidTr="000F68CB">
        <w:tc>
          <w:tcPr>
            <w:tcW w:w="1098" w:type="dxa"/>
            <w:vAlign w:val="center"/>
          </w:tcPr>
          <w:p w14:paraId="52C0DA3D" w14:textId="515CC955" w:rsidR="0057209D" w:rsidRDefault="0057209D" w:rsidP="005B76B0">
            <w:pPr>
              <w:pStyle w:val="NoSpacing"/>
              <w:jc w:val="center"/>
            </w:pPr>
            <w:r>
              <w:t>24</w:t>
            </w:r>
          </w:p>
        </w:tc>
        <w:tc>
          <w:tcPr>
            <w:tcW w:w="3780" w:type="dxa"/>
            <w:tcMar>
              <w:top w:w="0" w:type="dxa"/>
              <w:left w:w="108" w:type="dxa"/>
              <w:bottom w:w="0" w:type="dxa"/>
              <w:right w:w="108" w:type="dxa"/>
            </w:tcMar>
            <w:vAlign w:val="center"/>
          </w:tcPr>
          <w:p w14:paraId="4B8139F7" w14:textId="661EC88E" w:rsidR="0057209D" w:rsidRDefault="0057209D">
            <w:pPr>
              <w:pStyle w:val="NoSpacing"/>
            </w:pPr>
            <w:r>
              <w:t>Include language in the design guidelines that the Wilson Creek Preserve will be open from dawn to dusk. (April 30)</w:t>
            </w:r>
          </w:p>
        </w:tc>
        <w:tc>
          <w:tcPr>
            <w:tcW w:w="4600" w:type="dxa"/>
            <w:vAlign w:val="center"/>
          </w:tcPr>
          <w:p w14:paraId="0000C125" w14:textId="77777777" w:rsidR="0057209D" w:rsidRPr="009D63FE" w:rsidRDefault="00DB2314" w:rsidP="005B2990">
            <w:pPr>
              <w:pStyle w:val="NoSpacing"/>
            </w:pPr>
            <w:r w:rsidRPr="009D63FE">
              <w:t>Applicant Response:  We agree with this requirement, but think it is better suited for the Development Agreement.  We request the Town Staff include this in the appropriate section of the next Development Agreement draft.</w:t>
            </w:r>
          </w:p>
          <w:p w14:paraId="37FE4584" w14:textId="77777777" w:rsidR="00DB2314" w:rsidRPr="009D63FE" w:rsidRDefault="00DB2314" w:rsidP="005B2990">
            <w:pPr>
              <w:pStyle w:val="NoSpacing"/>
            </w:pPr>
          </w:p>
          <w:p w14:paraId="37999079" w14:textId="2A389F97" w:rsidR="00DB2314" w:rsidRPr="009D63FE" w:rsidRDefault="00DB2314" w:rsidP="004C4F41">
            <w:pPr>
              <w:pStyle w:val="NoSpacing"/>
            </w:pPr>
            <w:r w:rsidRPr="005F419E">
              <w:t xml:space="preserve">Staff response: </w:t>
            </w:r>
            <w:r w:rsidR="004C4F41">
              <w:t xml:space="preserve">We recommend that the parks be subject to the Town’s normal rules of use, and this language is included in Section 5.8(d) </w:t>
            </w:r>
            <w:r w:rsidR="004C4F41" w:rsidRPr="000F68CB">
              <w:t>of</w:t>
            </w:r>
            <w:r w:rsidR="004C4F41">
              <w:t xml:space="preserve"> the draft Obey Creek Development Agreement that is included in the May 18</w:t>
            </w:r>
            <w:r w:rsidR="004C4F41" w:rsidRPr="000F68CB">
              <w:rPr>
                <w:vertAlign w:val="superscript"/>
              </w:rPr>
              <w:t>th</w:t>
            </w:r>
            <w:r w:rsidR="004C4F41">
              <w:t xml:space="preserve"> Public Hearing packet.</w:t>
            </w:r>
          </w:p>
        </w:tc>
      </w:tr>
      <w:tr w:rsidR="0057209D" w14:paraId="71E3FFE7" w14:textId="77777777" w:rsidTr="000F68CB">
        <w:tc>
          <w:tcPr>
            <w:tcW w:w="1098" w:type="dxa"/>
            <w:vAlign w:val="center"/>
          </w:tcPr>
          <w:p w14:paraId="64388CC9" w14:textId="18F81870" w:rsidR="0057209D" w:rsidRDefault="0057209D" w:rsidP="005B76B0">
            <w:pPr>
              <w:pStyle w:val="NoSpacing"/>
              <w:jc w:val="center"/>
            </w:pPr>
            <w:r>
              <w:t>25</w:t>
            </w:r>
          </w:p>
        </w:tc>
        <w:tc>
          <w:tcPr>
            <w:tcW w:w="3780" w:type="dxa"/>
            <w:tcMar>
              <w:top w:w="0" w:type="dxa"/>
              <w:left w:w="108" w:type="dxa"/>
              <w:bottom w:w="0" w:type="dxa"/>
              <w:right w:w="108" w:type="dxa"/>
            </w:tcMar>
            <w:vAlign w:val="center"/>
          </w:tcPr>
          <w:p w14:paraId="687DF42D" w14:textId="59200359" w:rsidR="0057209D" w:rsidRDefault="0057209D">
            <w:pPr>
              <w:pStyle w:val="NoSpacing"/>
            </w:pPr>
            <w:r w:rsidRPr="0057209D">
              <w:t>Consider: How do you approach the safety, maintenance, and liability issues in the Preserve/quarry area? There needs to be clarity about the Town as the property owner and the larger group that is charged with maintenance?</w:t>
            </w:r>
            <w:r w:rsidR="00B8338D">
              <w:t xml:space="preserve"> (April 30)</w:t>
            </w:r>
          </w:p>
        </w:tc>
        <w:tc>
          <w:tcPr>
            <w:tcW w:w="4600" w:type="dxa"/>
            <w:vAlign w:val="center"/>
          </w:tcPr>
          <w:p w14:paraId="430D5789" w14:textId="2D99772F" w:rsidR="0057209D" w:rsidRPr="009D63FE" w:rsidRDefault="00DB2314" w:rsidP="005B2990">
            <w:pPr>
              <w:pStyle w:val="NoSpacing"/>
            </w:pPr>
            <w:r w:rsidRPr="009D63FE">
              <w:t xml:space="preserve">Applicant Response:  We consider this a Town issue how to best be addressed.  The Development Agreement requires that the Master Owner’s Association handles and pays for maintenance and will be required to address Town concerns.  The Owner’s Association will carry adequate liability insurance, and we can name the Town of Chapel Hill as an additional insured to this policy.  </w:t>
            </w:r>
          </w:p>
        </w:tc>
      </w:tr>
      <w:tr w:rsidR="0057209D" w14:paraId="3D49C2E5" w14:textId="77777777" w:rsidTr="000F68CB">
        <w:tc>
          <w:tcPr>
            <w:tcW w:w="1098" w:type="dxa"/>
            <w:vAlign w:val="center"/>
          </w:tcPr>
          <w:p w14:paraId="7B3D524A" w14:textId="6F399792" w:rsidR="0057209D" w:rsidRDefault="00B8338D" w:rsidP="005B76B0">
            <w:pPr>
              <w:pStyle w:val="NoSpacing"/>
              <w:jc w:val="center"/>
            </w:pPr>
            <w:r>
              <w:t>26</w:t>
            </w:r>
          </w:p>
        </w:tc>
        <w:tc>
          <w:tcPr>
            <w:tcW w:w="3780" w:type="dxa"/>
            <w:tcMar>
              <w:top w:w="0" w:type="dxa"/>
              <w:left w:w="108" w:type="dxa"/>
              <w:bottom w:w="0" w:type="dxa"/>
              <w:right w:w="108" w:type="dxa"/>
            </w:tcMar>
            <w:vAlign w:val="center"/>
          </w:tcPr>
          <w:p w14:paraId="7A8AE14F" w14:textId="5089FF9D" w:rsidR="0057209D" w:rsidRDefault="00B8338D">
            <w:pPr>
              <w:pStyle w:val="NoSpacing"/>
            </w:pPr>
            <w:r>
              <w:t>Provide a comparison of the sign plans between these design guidelines, the plans at Ephesus, and the Town’s sign ordinance. (April 30)</w:t>
            </w:r>
          </w:p>
        </w:tc>
        <w:tc>
          <w:tcPr>
            <w:tcW w:w="4600" w:type="dxa"/>
            <w:vAlign w:val="center"/>
          </w:tcPr>
          <w:p w14:paraId="196DCD18" w14:textId="77777777" w:rsidR="0057209D" w:rsidRDefault="00DB2314" w:rsidP="005B2990">
            <w:pPr>
              <w:pStyle w:val="NoSpacing"/>
            </w:pPr>
            <w:r w:rsidRPr="005F419E">
              <w:t>Applicant Response:  We have prepared this comparison and it has been shared with Town Staff requesting review of our understanding of LUMO and Ephesus-Fordham requirements.</w:t>
            </w:r>
          </w:p>
          <w:p w14:paraId="2461D083" w14:textId="77777777" w:rsidR="005F419E" w:rsidRDefault="005F419E" w:rsidP="005B2990">
            <w:pPr>
              <w:pStyle w:val="NoSpacing"/>
            </w:pPr>
          </w:p>
          <w:p w14:paraId="3CF27A47" w14:textId="5788ED4E" w:rsidR="005F419E" w:rsidRPr="009D63FE" w:rsidRDefault="005F419E" w:rsidP="005B2990">
            <w:pPr>
              <w:pStyle w:val="NoSpacing"/>
            </w:pPr>
            <w:r>
              <w:t xml:space="preserve">Staff response: We are reviewing the document and will share it as soon as possible. </w:t>
            </w:r>
          </w:p>
        </w:tc>
      </w:tr>
      <w:tr w:rsidR="0057209D" w14:paraId="12A85ED8" w14:textId="77777777" w:rsidTr="000F68CB">
        <w:tc>
          <w:tcPr>
            <w:tcW w:w="1098" w:type="dxa"/>
            <w:vAlign w:val="center"/>
          </w:tcPr>
          <w:p w14:paraId="6A91FB39" w14:textId="033C66CA" w:rsidR="0057209D" w:rsidRDefault="00B8338D" w:rsidP="005B76B0">
            <w:pPr>
              <w:pStyle w:val="NoSpacing"/>
              <w:jc w:val="center"/>
            </w:pPr>
            <w:r>
              <w:t>27</w:t>
            </w:r>
          </w:p>
        </w:tc>
        <w:tc>
          <w:tcPr>
            <w:tcW w:w="3780" w:type="dxa"/>
            <w:tcMar>
              <w:top w:w="0" w:type="dxa"/>
              <w:left w:w="108" w:type="dxa"/>
              <w:bottom w:w="0" w:type="dxa"/>
              <w:right w:w="108" w:type="dxa"/>
            </w:tcMar>
            <w:vAlign w:val="center"/>
          </w:tcPr>
          <w:p w14:paraId="7D5FB7E2" w14:textId="24C5DED8" w:rsidR="0057209D" w:rsidRDefault="00B8338D">
            <w:pPr>
              <w:pStyle w:val="NoSpacing"/>
            </w:pPr>
            <w:r>
              <w:t>Include information about taking pedestrian counts at the Obey Creek site – See recommendations from the Transportation and Connectivity Board. (April 30)</w:t>
            </w:r>
          </w:p>
        </w:tc>
        <w:tc>
          <w:tcPr>
            <w:tcW w:w="4600" w:type="dxa"/>
            <w:vAlign w:val="center"/>
          </w:tcPr>
          <w:p w14:paraId="5C1E54CF" w14:textId="029C733E" w:rsidR="005F419E" w:rsidRPr="009D63FE" w:rsidRDefault="00DB2314" w:rsidP="005B2990">
            <w:pPr>
              <w:pStyle w:val="NoSpacing"/>
            </w:pPr>
            <w:r w:rsidRPr="009D63FE">
              <w:t>Applicant Response:  The Development Agreement and Design Guidelines provide very specific requirements for bicycle and pedestrian improvements.  We do not believe the added cost of taking periodic pedestrian counts is necessary.</w:t>
            </w:r>
          </w:p>
        </w:tc>
      </w:tr>
      <w:tr w:rsidR="00114042" w14:paraId="1D532059" w14:textId="77777777" w:rsidTr="000F68CB">
        <w:tc>
          <w:tcPr>
            <w:tcW w:w="1098" w:type="dxa"/>
            <w:vAlign w:val="center"/>
          </w:tcPr>
          <w:p w14:paraId="4FE1BD73" w14:textId="6A5955CA" w:rsidR="00114042" w:rsidRDefault="00114042" w:rsidP="005B76B0">
            <w:pPr>
              <w:pStyle w:val="NoSpacing"/>
              <w:jc w:val="center"/>
            </w:pPr>
            <w:r>
              <w:t>28</w:t>
            </w:r>
          </w:p>
        </w:tc>
        <w:tc>
          <w:tcPr>
            <w:tcW w:w="3780" w:type="dxa"/>
            <w:tcMar>
              <w:top w:w="0" w:type="dxa"/>
              <w:left w:w="108" w:type="dxa"/>
              <w:bottom w:w="0" w:type="dxa"/>
              <w:right w:w="108" w:type="dxa"/>
            </w:tcMar>
            <w:vAlign w:val="center"/>
          </w:tcPr>
          <w:p w14:paraId="222DD4F2" w14:textId="74D21EB3" w:rsidR="00114042" w:rsidRPr="005C2C99" w:rsidRDefault="00114042">
            <w:pPr>
              <w:pStyle w:val="NoSpacing"/>
            </w:pPr>
            <w:r w:rsidRPr="005C2C99">
              <w:t xml:space="preserve">Add language to 5.2(b) of the Affordable Housing section in the development agreement that </w:t>
            </w:r>
            <w:proofErr w:type="gramStart"/>
            <w:r w:rsidRPr="005C2C99">
              <w:t>needs will</w:t>
            </w:r>
            <w:proofErr w:type="gramEnd"/>
            <w:r w:rsidRPr="005C2C99">
              <w:t xml:space="preserve"> be communicated with the Orange County Affordable Housing Coalition. (April 30)</w:t>
            </w:r>
          </w:p>
        </w:tc>
        <w:tc>
          <w:tcPr>
            <w:tcW w:w="4600" w:type="dxa"/>
            <w:vAlign w:val="center"/>
          </w:tcPr>
          <w:p w14:paraId="46FDB32B" w14:textId="77777777" w:rsidR="00114042" w:rsidRDefault="00DB2314" w:rsidP="00DB2314">
            <w:pPr>
              <w:spacing w:after="0" w:line="240" w:lineRule="auto"/>
              <w:rPr>
                <w:rFonts w:ascii="Calibri" w:hAnsi="Calibri" w:cs="Times New Roman"/>
              </w:rPr>
            </w:pPr>
            <w:r w:rsidRPr="00DB2314">
              <w:rPr>
                <w:rFonts w:ascii="Calibri" w:hAnsi="Calibri" w:cs="Times New Roman"/>
              </w:rPr>
              <w:t>Applicant Response:  We concur with this comment and hope to see it in the next draft of the Development Agreement.</w:t>
            </w:r>
          </w:p>
          <w:p w14:paraId="0DCF4175" w14:textId="77777777" w:rsidR="005F419E" w:rsidRDefault="005F419E" w:rsidP="00DB2314">
            <w:pPr>
              <w:spacing w:after="0" w:line="240" w:lineRule="auto"/>
              <w:rPr>
                <w:rFonts w:ascii="Calibri" w:hAnsi="Calibri" w:cs="Times New Roman"/>
              </w:rPr>
            </w:pPr>
          </w:p>
          <w:p w14:paraId="534F1E88" w14:textId="2C2ED83B" w:rsidR="005F419E" w:rsidRPr="009D63FE" w:rsidRDefault="005F419E" w:rsidP="00DB2314">
            <w:pPr>
              <w:spacing w:after="0" w:line="240" w:lineRule="auto"/>
              <w:rPr>
                <w:rFonts w:ascii="Calibri" w:hAnsi="Calibri" w:cs="Times New Roman"/>
              </w:rPr>
            </w:pPr>
            <w:r>
              <w:rPr>
                <w:rFonts w:ascii="Calibri" w:hAnsi="Calibri" w:cs="Times New Roman"/>
              </w:rPr>
              <w:t>Staff response: This language has been added to Section 5.2(b</w:t>
            </w:r>
            <w:proofErr w:type="gramStart"/>
            <w:r>
              <w:rPr>
                <w:rFonts w:ascii="Calibri" w:hAnsi="Calibri" w:cs="Times New Roman"/>
              </w:rPr>
              <w:t>)(</w:t>
            </w:r>
            <w:proofErr w:type="gramEnd"/>
            <w:r>
              <w:rPr>
                <w:rFonts w:ascii="Calibri" w:hAnsi="Calibri" w:cs="Times New Roman"/>
              </w:rPr>
              <w:t xml:space="preserve">4) </w:t>
            </w:r>
            <w:r w:rsidRPr="000F68CB">
              <w:t>of</w:t>
            </w:r>
            <w:r>
              <w:t xml:space="preserve"> the draft Obey Creek Development Agreement that is included in the May 18</w:t>
            </w:r>
            <w:r w:rsidRPr="000F68CB">
              <w:rPr>
                <w:vertAlign w:val="superscript"/>
              </w:rPr>
              <w:t>th</w:t>
            </w:r>
            <w:r>
              <w:t xml:space="preserve"> Public Hearing packet.</w:t>
            </w:r>
          </w:p>
        </w:tc>
      </w:tr>
      <w:tr w:rsidR="00114042" w14:paraId="1AC83D80" w14:textId="77777777" w:rsidTr="000F68CB">
        <w:tc>
          <w:tcPr>
            <w:tcW w:w="1098" w:type="dxa"/>
            <w:vAlign w:val="center"/>
          </w:tcPr>
          <w:p w14:paraId="6368B3B4" w14:textId="653F48B1" w:rsidR="00114042" w:rsidRDefault="005C2C99" w:rsidP="005B76B0">
            <w:pPr>
              <w:pStyle w:val="NoSpacing"/>
              <w:jc w:val="center"/>
            </w:pPr>
            <w:r>
              <w:t>29</w:t>
            </w:r>
          </w:p>
        </w:tc>
        <w:tc>
          <w:tcPr>
            <w:tcW w:w="3780" w:type="dxa"/>
            <w:tcMar>
              <w:top w:w="0" w:type="dxa"/>
              <w:left w:w="108" w:type="dxa"/>
              <w:bottom w:w="0" w:type="dxa"/>
              <w:right w:w="108" w:type="dxa"/>
            </w:tcMar>
            <w:vAlign w:val="center"/>
          </w:tcPr>
          <w:p w14:paraId="42C2DD74" w14:textId="452EBCEC" w:rsidR="00114042" w:rsidRPr="005C2C99" w:rsidRDefault="005C2C99" w:rsidP="005C2C99">
            <w:pPr>
              <w:pStyle w:val="NoSpacing"/>
            </w:pPr>
            <w:r w:rsidRPr="005C2C99">
              <w:t xml:space="preserve">Have five years down the road written </w:t>
            </w:r>
            <w:r w:rsidRPr="005C2C99">
              <w:lastRenderedPageBreak/>
              <w:t>into the agreement a reevaluation of the number of bike parking that’s needed and provide additional bike parking. (April 30)</w:t>
            </w:r>
          </w:p>
        </w:tc>
        <w:tc>
          <w:tcPr>
            <w:tcW w:w="4600" w:type="dxa"/>
            <w:vAlign w:val="center"/>
          </w:tcPr>
          <w:p w14:paraId="4E05D25F" w14:textId="77777777" w:rsidR="00114042" w:rsidRDefault="00DB2314" w:rsidP="00DB2314">
            <w:pPr>
              <w:spacing w:after="0" w:line="240" w:lineRule="auto"/>
              <w:rPr>
                <w:rFonts w:ascii="Calibri" w:hAnsi="Calibri" w:cs="Times New Roman"/>
              </w:rPr>
            </w:pPr>
            <w:r w:rsidRPr="00DB2314">
              <w:rPr>
                <w:rFonts w:ascii="Calibri" w:hAnsi="Calibri" w:cs="Times New Roman"/>
              </w:rPr>
              <w:lastRenderedPageBreak/>
              <w:t xml:space="preserve">Applicant Response:  We concur with this </w:t>
            </w:r>
            <w:r w:rsidRPr="00DB2314">
              <w:rPr>
                <w:rFonts w:ascii="Calibri" w:hAnsi="Calibri" w:cs="Times New Roman"/>
              </w:rPr>
              <w:lastRenderedPageBreak/>
              <w:t>comment and hope to see it in the next draft of the Development Agreement.</w:t>
            </w:r>
          </w:p>
          <w:p w14:paraId="506470E9" w14:textId="77777777" w:rsidR="004E021C" w:rsidRDefault="004E021C" w:rsidP="00DB2314">
            <w:pPr>
              <w:spacing w:after="0" w:line="240" w:lineRule="auto"/>
              <w:rPr>
                <w:rFonts w:ascii="Calibri" w:hAnsi="Calibri" w:cs="Times New Roman"/>
              </w:rPr>
            </w:pPr>
          </w:p>
          <w:p w14:paraId="48B6758B" w14:textId="0008141D" w:rsidR="004E021C" w:rsidRPr="009D63FE" w:rsidRDefault="004E021C" w:rsidP="00DB2314">
            <w:pPr>
              <w:spacing w:after="0" w:line="240" w:lineRule="auto"/>
              <w:rPr>
                <w:rFonts w:ascii="Calibri" w:hAnsi="Calibri" w:cs="Times New Roman"/>
              </w:rPr>
            </w:pPr>
            <w:r>
              <w:rPr>
                <w:rFonts w:ascii="Calibri" w:hAnsi="Calibri" w:cs="Times New Roman"/>
              </w:rPr>
              <w:t>Staff response: This language has been added to Section 5.22(e</w:t>
            </w:r>
            <w:proofErr w:type="gramStart"/>
            <w:r>
              <w:rPr>
                <w:rFonts w:ascii="Calibri" w:hAnsi="Calibri" w:cs="Times New Roman"/>
              </w:rPr>
              <w:t>)(</w:t>
            </w:r>
            <w:proofErr w:type="gramEnd"/>
            <w:r>
              <w:rPr>
                <w:rFonts w:ascii="Calibri" w:hAnsi="Calibri" w:cs="Times New Roman"/>
              </w:rPr>
              <w:t xml:space="preserve">4)(iv) </w:t>
            </w:r>
            <w:r w:rsidRPr="000F68CB">
              <w:t>of</w:t>
            </w:r>
            <w:r>
              <w:t xml:space="preserve"> the draft Obey Creek Development Agreement that is included in the May 18</w:t>
            </w:r>
            <w:r w:rsidRPr="000F68CB">
              <w:rPr>
                <w:vertAlign w:val="superscript"/>
              </w:rPr>
              <w:t>th</w:t>
            </w:r>
            <w:r>
              <w:t xml:space="preserve"> Public Hearing packet.</w:t>
            </w:r>
          </w:p>
        </w:tc>
      </w:tr>
      <w:tr w:rsidR="00114042" w14:paraId="2E8A43EE" w14:textId="77777777" w:rsidTr="000F68CB">
        <w:tc>
          <w:tcPr>
            <w:tcW w:w="1098" w:type="dxa"/>
            <w:vAlign w:val="center"/>
          </w:tcPr>
          <w:p w14:paraId="134D8EA7" w14:textId="399817E8" w:rsidR="00114042" w:rsidRDefault="005C2C99" w:rsidP="005B76B0">
            <w:pPr>
              <w:pStyle w:val="NoSpacing"/>
              <w:jc w:val="center"/>
            </w:pPr>
            <w:r>
              <w:lastRenderedPageBreak/>
              <w:t>30</w:t>
            </w:r>
          </w:p>
        </w:tc>
        <w:tc>
          <w:tcPr>
            <w:tcW w:w="3780" w:type="dxa"/>
            <w:tcMar>
              <w:top w:w="0" w:type="dxa"/>
              <w:left w:w="108" w:type="dxa"/>
              <w:bottom w:w="0" w:type="dxa"/>
              <w:right w:w="108" w:type="dxa"/>
            </w:tcMar>
            <w:vAlign w:val="center"/>
          </w:tcPr>
          <w:p w14:paraId="216654F1" w14:textId="7D12140C" w:rsidR="00114042" w:rsidRDefault="005C2C99" w:rsidP="005C2C99">
            <w:pPr>
              <w:pStyle w:val="NoSpacing"/>
            </w:pPr>
            <w:r w:rsidRPr="005F419E">
              <w:t>I would like to see a spreadsheet of the various things we are trying to capture over time, what the timeframes are, and what we are planning to do with this information.  Then, what are we planning to do with these metrics? Should include language that there is a way to address these issues. (April 30)</w:t>
            </w:r>
          </w:p>
        </w:tc>
        <w:tc>
          <w:tcPr>
            <w:tcW w:w="4600" w:type="dxa"/>
            <w:vAlign w:val="center"/>
          </w:tcPr>
          <w:p w14:paraId="6DD564D5" w14:textId="1143CA02" w:rsidR="00114042" w:rsidRPr="009D63FE" w:rsidRDefault="004A4DCB" w:rsidP="004A4DCB">
            <w:pPr>
              <w:pStyle w:val="NoSpacing"/>
            </w:pPr>
            <w:r>
              <w:t>Staff response: The final D</w:t>
            </w:r>
            <w:r w:rsidR="001327D2" w:rsidRPr="004A4DCB">
              <w:t xml:space="preserve">evelopment </w:t>
            </w:r>
            <w:r>
              <w:t>A</w:t>
            </w:r>
            <w:r w:rsidR="001327D2" w:rsidRPr="004A4DCB">
              <w:t>greement wil</w:t>
            </w:r>
            <w:r>
              <w:t>l contain a chart with requirement scheduling and triggers</w:t>
            </w:r>
            <w:r w:rsidR="001327D2" w:rsidRPr="004A4DCB">
              <w:t xml:space="preserve"> in </w:t>
            </w:r>
            <w:r>
              <w:t xml:space="preserve">Section 5.25: Annual Report. The current Section 5.25 contains a chart that outlines the reporting requirements as a part of the Annual Report and additional information is provided in the Development Agreement Compliance Permit. These documents will be revised to </w:t>
            </w:r>
            <w:r w:rsidR="00532D81" w:rsidRPr="004A4DCB">
              <w:t>reflect the discussion during the May 18</w:t>
            </w:r>
            <w:r w:rsidR="00532D81" w:rsidRPr="004A4DCB">
              <w:rPr>
                <w:vertAlign w:val="superscript"/>
              </w:rPr>
              <w:t>th</w:t>
            </w:r>
            <w:r w:rsidR="00532D81" w:rsidRPr="004A4DCB">
              <w:t xml:space="preserve"> public hearing.</w:t>
            </w:r>
          </w:p>
        </w:tc>
      </w:tr>
      <w:tr w:rsidR="00114042" w14:paraId="790B2D44" w14:textId="77777777" w:rsidTr="000F68CB">
        <w:tc>
          <w:tcPr>
            <w:tcW w:w="1098" w:type="dxa"/>
            <w:vAlign w:val="center"/>
          </w:tcPr>
          <w:p w14:paraId="77A445F2" w14:textId="45565419" w:rsidR="00114042" w:rsidRDefault="005C2C99" w:rsidP="005B76B0">
            <w:pPr>
              <w:pStyle w:val="NoSpacing"/>
              <w:jc w:val="center"/>
            </w:pPr>
            <w:r>
              <w:t>31</w:t>
            </w:r>
          </w:p>
        </w:tc>
        <w:tc>
          <w:tcPr>
            <w:tcW w:w="3780" w:type="dxa"/>
            <w:tcMar>
              <w:top w:w="0" w:type="dxa"/>
              <w:left w:w="108" w:type="dxa"/>
              <w:bottom w:w="0" w:type="dxa"/>
              <w:right w:w="108" w:type="dxa"/>
            </w:tcMar>
            <w:vAlign w:val="center"/>
          </w:tcPr>
          <w:p w14:paraId="741C3DE3" w14:textId="0F9AEBD7" w:rsidR="00114042" w:rsidRDefault="005C2C99">
            <w:pPr>
              <w:pStyle w:val="NoSpacing"/>
            </w:pPr>
            <w:r>
              <w:t>Building heights and stories – are we where we want to be or should we add language to address these issues? (April 30)</w:t>
            </w:r>
          </w:p>
        </w:tc>
        <w:tc>
          <w:tcPr>
            <w:tcW w:w="4600" w:type="dxa"/>
            <w:vAlign w:val="center"/>
          </w:tcPr>
          <w:p w14:paraId="7A7F19BC" w14:textId="7F84430C" w:rsidR="00114042" w:rsidRPr="009D63FE" w:rsidRDefault="00DB2314" w:rsidP="005B2990">
            <w:pPr>
              <w:pStyle w:val="NoSpacing"/>
            </w:pPr>
            <w:r w:rsidRPr="009D63FE">
              <w:t>Applicant Response:  See response to number 20.</w:t>
            </w:r>
          </w:p>
        </w:tc>
      </w:tr>
      <w:tr w:rsidR="00114042" w14:paraId="084C18A0" w14:textId="77777777" w:rsidTr="000F68CB">
        <w:tc>
          <w:tcPr>
            <w:tcW w:w="1098" w:type="dxa"/>
            <w:vAlign w:val="center"/>
          </w:tcPr>
          <w:p w14:paraId="5DCEDCA9" w14:textId="1E982658" w:rsidR="00114042" w:rsidRDefault="005C2C99" w:rsidP="005B76B0">
            <w:pPr>
              <w:pStyle w:val="NoSpacing"/>
              <w:jc w:val="center"/>
            </w:pPr>
            <w:r>
              <w:t>32</w:t>
            </w:r>
          </w:p>
        </w:tc>
        <w:tc>
          <w:tcPr>
            <w:tcW w:w="3780" w:type="dxa"/>
            <w:tcMar>
              <w:top w:w="0" w:type="dxa"/>
              <w:left w:w="108" w:type="dxa"/>
              <w:bottom w:w="0" w:type="dxa"/>
              <w:right w:w="108" w:type="dxa"/>
            </w:tcMar>
            <w:vAlign w:val="center"/>
          </w:tcPr>
          <w:p w14:paraId="63F42F69" w14:textId="67206474" w:rsidR="00114042" w:rsidRDefault="005C2C99">
            <w:pPr>
              <w:pStyle w:val="NoSpacing"/>
            </w:pPr>
            <w:r>
              <w:t>What are the worst case scenarios in the type of use-mix that we might end up with? (April 30)</w:t>
            </w:r>
          </w:p>
        </w:tc>
        <w:tc>
          <w:tcPr>
            <w:tcW w:w="4600" w:type="dxa"/>
            <w:vAlign w:val="center"/>
          </w:tcPr>
          <w:p w14:paraId="08694B81" w14:textId="77777777" w:rsidR="00DB2314" w:rsidRPr="009D63FE" w:rsidRDefault="00DB2314" w:rsidP="00DB2314">
            <w:pPr>
              <w:pStyle w:val="NoSpacing"/>
            </w:pPr>
            <w:r w:rsidRPr="009D63FE">
              <w:t>Applicant Response:  At the meeting on April 30</w:t>
            </w:r>
            <w:r w:rsidRPr="009D63FE">
              <w:rPr>
                <w:vertAlign w:val="superscript"/>
              </w:rPr>
              <w:t>th</w:t>
            </w:r>
            <w:r w:rsidRPr="009D63FE">
              <w:t xml:space="preserve">, we made a proposal to guarantee an adequate level of commercial development.  We are committed to being no less than 35% commercial uses (retail, office, </w:t>
            </w:r>
            <w:proofErr w:type="gramStart"/>
            <w:r w:rsidRPr="009D63FE">
              <w:t>hotel</w:t>
            </w:r>
            <w:proofErr w:type="gramEnd"/>
            <w:r w:rsidRPr="009D63FE">
              <w:t xml:space="preserve">) by square footage and to exceed 35% commercial if we are allowed to go above 1.2 million square feet.  There was a request by Council Member </w:t>
            </w:r>
            <w:proofErr w:type="spellStart"/>
            <w:r w:rsidRPr="009D63FE">
              <w:t>Cianciolo</w:t>
            </w:r>
            <w:proofErr w:type="spellEnd"/>
            <w:r w:rsidRPr="009D63FE">
              <w:t xml:space="preserve"> that we meet a minimum amount of commercial prior to reaching 1.2 million sf.  As such, we propose the following limitations:</w:t>
            </w:r>
          </w:p>
          <w:p w14:paraId="4A82410B" w14:textId="77777777" w:rsidR="00DB2314" w:rsidRPr="009D63FE" w:rsidRDefault="00DB2314" w:rsidP="00DB2314">
            <w:pPr>
              <w:pStyle w:val="NoSpacing"/>
            </w:pPr>
          </w:p>
          <w:p w14:paraId="02063125" w14:textId="77777777" w:rsidR="00DB2314" w:rsidRPr="009D63FE" w:rsidRDefault="00DB2314" w:rsidP="00DB2314">
            <w:pPr>
              <w:pStyle w:val="NoSpacing"/>
              <w:numPr>
                <w:ilvl w:val="0"/>
                <w:numId w:val="3"/>
              </w:numPr>
            </w:pPr>
            <w:r w:rsidRPr="009D63FE">
              <w:t>Achieve and maintain no less than 35% commercial by 600,000 sf.</w:t>
            </w:r>
          </w:p>
          <w:p w14:paraId="42980C5E" w14:textId="77777777" w:rsidR="00DB2314" w:rsidRPr="009D63FE" w:rsidRDefault="00DB2314" w:rsidP="00DB2314">
            <w:pPr>
              <w:pStyle w:val="NoSpacing"/>
              <w:numPr>
                <w:ilvl w:val="0"/>
                <w:numId w:val="3"/>
              </w:numPr>
            </w:pPr>
            <w:r w:rsidRPr="009D63FE">
              <w:t>By the time we reach 1.4 million square feet, we must achieve no less than 40% commercial, and maintain that level going forward.</w:t>
            </w:r>
          </w:p>
          <w:p w14:paraId="5E1F4745" w14:textId="77777777" w:rsidR="00DB2314" w:rsidRPr="009D63FE" w:rsidRDefault="00DB2314" w:rsidP="00DB2314">
            <w:pPr>
              <w:pStyle w:val="NoSpacing"/>
              <w:numPr>
                <w:ilvl w:val="0"/>
                <w:numId w:val="3"/>
              </w:numPr>
            </w:pPr>
            <w:r w:rsidRPr="009D63FE">
              <w:t xml:space="preserve">By the time we reach 1.5 million square feet, we must achieve no less than 45% commercial and maintain that level going forward.  </w:t>
            </w:r>
          </w:p>
          <w:p w14:paraId="70FDF9BB" w14:textId="77777777" w:rsidR="00DB2314" w:rsidRPr="009D63FE" w:rsidRDefault="00DB2314" w:rsidP="00DB2314">
            <w:pPr>
              <w:pStyle w:val="NoSpacing"/>
            </w:pPr>
          </w:p>
          <w:p w14:paraId="1A95D0B4" w14:textId="77777777" w:rsidR="00114042" w:rsidRDefault="00DB2314" w:rsidP="005B2990">
            <w:pPr>
              <w:pStyle w:val="NoSpacing"/>
            </w:pPr>
            <w:r w:rsidRPr="009D63FE">
              <w:t>We request Town Staff add these limitations to the next draft of the Development Agreement.</w:t>
            </w:r>
          </w:p>
          <w:p w14:paraId="00744410" w14:textId="77777777" w:rsidR="00E07011" w:rsidRDefault="00E07011" w:rsidP="005B2990">
            <w:pPr>
              <w:pStyle w:val="NoSpacing"/>
            </w:pPr>
          </w:p>
          <w:p w14:paraId="29CBBE31" w14:textId="1E2E42E5" w:rsidR="00E07011" w:rsidRPr="009D63FE" w:rsidRDefault="00E07011" w:rsidP="00E07011">
            <w:pPr>
              <w:pStyle w:val="NoSpacing"/>
            </w:pPr>
            <w:r>
              <w:t xml:space="preserve">Staff response: This language is included in Section 5.1 </w:t>
            </w:r>
            <w:r w:rsidRPr="000F68CB">
              <w:t>of</w:t>
            </w:r>
            <w:r>
              <w:t xml:space="preserve"> the draft Obey Creek Development </w:t>
            </w:r>
            <w:r>
              <w:lastRenderedPageBreak/>
              <w:t>Agreement that is included in the May 18</w:t>
            </w:r>
            <w:r w:rsidRPr="000F68CB">
              <w:rPr>
                <w:vertAlign w:val="superscript"/>
              </w:rPr>
              <w:t>th</w:t>
            </w:r>
            <w:r>
              <w:t xml:space="preserve"> Public Hearing packet.</w:t>
            </w:r>
          </w:p>
        </w:tc>
      </w:tr>
      <w:tr w:rsidR="005C2C99" w14:paraId="385D97D2" w14:textId="77777777" w:rsidTr="000F68CB">
        <w:tc>
          <w:tcPr>
            <w:tcW w:w="1098" w:type="dxa"/>
            <w:vAlign w:val="center"/>
          </w:tcPr>
          <w:p w14:paraId="6B812014" w14:textId="47965EAA" w:rsidR="005C2C99" w:rsidRDefault="005C2C99" w:rsidP="005B76B0">
            <w:pPr>
              <w:pStyle w:val="NoSpacing"/>
              <w:jc w:val="center"/>
            </w:pPr>
            <w:r>
              <w:lastRenderedPageBreak/>
              <w:t>33</w:t>
            </w:r>
          </w:p>
        </w:tc>
        <w:tc>
          <w:tcPr>
            <w:tcW w:w="3780" w:type="dxa"/>
            <w:tcMar>
              <w:top w:w="0" w:type="dxa"/>
              <w:left w:w="108" w:type="dxa"/>
              <w:bottom w:w="0" w:type="dxa"/>
              <w:right w:w="108" w:type="dxa"/>
            </w:tcMar>
            <w:vAlign w:val="center"/>
          </w:tcPr>
          <w:p w14:paraId="53B88F35" w14:textId="2DAD84D7" w:rsidR="005C2C99" w:rsidRDefault="005C2C99">
            <w:pPr>
              <w:pStyle w:val="NoSpacing"/>
            </w:pPr>
            <w:r>
              <w:t>Public access – need to clarify when the public has access to the park and when the pedestrian and bicycle bridge will be constructed/be accessed. (April 30)</w:t>
            </w:r>
          </w:p>
        </w:tc>
        <w:tc>
          <w:tcPr>
            <w:tcW w:w="4600" w:type="dxa"/>
            <w:vAlign w:val="center"/>
          </w:tcPr>
          <w:p w14:paraId="661C34CA" w14:textId="77777777" w:rsidR="00DB2314" w:rsidRDefault="00DB2314" w:rsidP="00DB2314">
            <w:pPr>
              <w:pStyle w:val="NoSpacing"/>
            </w:pPr>
            <w:r w:rsidRPr="009D63FE">
              <w:t>Applicant Response:  We have discussed and agreed that during the initial phase of construction, access to the park should be limited for safety reasons.  However, as soon as safe access can reasonably be accommodated through the developed portion of the site, public access should be made available.  If this is not clear in the Development Agreement, we ask Town Staff to clarify it in the next draft.</w:t>
            </w:r>
          </w:p>
          <w:p w14:paraId="13499620" w14:textId="77777777" w:rsidR="00600B51" w:rsidRDefault="00600B51" w:rsidP="00DB2314">
            <w:pPr>
              <w:pStyle w:val="NoSpacing"/>
            </w:pPr>
          </w:p>
          <w:p w14:paraId="0910FFCD" w14:textId="5E31685A" w:rsidR="00600B51" w:rsidRPr="009D63FE" w:rsidRDefault="00600B51" w:rsidP="00DB2314">
            <w:pPr>
              <w:pStyle w:val="NoSpacing"/>
            </w:pPr>
            <w:r>
              <w:t>Staff response: This language is included in Section 5.8(c</w:t>
            </w:r>
            <w:proofErr w:type="gramStart"/>
            <w:r>
              <w:t>)(</w:t>
            </w:r>
            <w:proofErr w:type="gramEnd"/>
            <w:r>
              <w:t xml:space="preserve">5-8) and Section 5.11(b-c) </w:t>
            </w:r>
            <w:r w:rsidRPr="000F68CB">
              <w:t>of</w:t>
            </w:r>
            <w:r>
              <w:t xml:space="preserve"> the draft Obey Creek Development Agreement that is included in the May 18</w:t>
            </w:r>
            <w:r w:rsidRPr="000F68CB">
              <w:rPr>
                <w:vertAlign w:val="superscript"/>
              </w:rPr>
              <w:t>th</w:t>
            </w:r>
            <w:r>
              <w:t xml:space="preserve"> Public Hearing packet.</w:t>
            </w:r>
          </w:p>
          <w:p w14:paraId="63221BA6" w14:textId="77777777" w:rsidR="00DB2314" w:rsidRPr="009D63FE" w:rsidRDefault="00DB2314" w:rsidP="00DB2314">
            <w:pPr>
              <w:pStyle w:val="NoSpacing"/>
            </w:pPr>
          </w:p>
          <w:p w14:paraId="5010A6B5" w14:textId="77777777" w:rsidR="005C2C99" w:rsidRDefault="00DB2314" w:rsidP="005B2990">
            <w:pPr>
              <w:pStyle w:val="NoSpacing"/>
            </w:pPr>
            <w:r w:rsidRPr="009D63FE">
              <w:t>The Development Agreement contains triggers for the requirement of the bike/pedestrian bridge across 15-501.  It has been noted by Council that the trigger of having the bridge completed by 700,000 square feet could, in theory, mean that it is never built due to the minimum allowable development of each use.  As such, we have agreed to change that trigger to 600,000 square feet and ask that it be revised in the next draft of the Development Agreement.</w:t>
            </w:r>
          </w:p>
          <w:p w14:paraId="29D8595A" w14:textId="77777777" w:rsidR="00420C03" w:rsidRDefault="00420C03" w:rsidP="005B2990">
            <w:pPr>
              <w:pStyle w:val="NoSpacing"/>
            </w:pPr>
          </w:p>
          <w:p w14:paraId="6A5ACC54" w14:textId="1A18758A" w:rsidR="00420C03" w:rsidRPr="009D63FE" w:rsidRDefault="00420C03" w:rsidP="00420C03">
            <w:pPr>
              <w:pStyle w:val="NoSpacing"/>
            </w:pPr>
            <w:r>
              <w:t>Staff response: This language is included in Section 5.11(c</w:t>
            </w:r>
            <w:proofErr w:type="gramStart"/>
            <w:r>
              <w:t>)(</w:t>
            </w:r>
            <w:proofErr w:type="gramEnd"/>
            <w:r>
              <w:t xml:space="preserve">1-3) </w:t>
            </w:r>
            <w:r w:rsidRPr="000F68CB">
              <w:t>of</w:t>
            </w:r>
            <w:r>
              <w:t xml:space="preserve"> the draft Obey Creek Development Agreement that is included in the May 18</w:t>
            </w:r>
            <w:r w:rsidRPr="000F68CB">
              <w:rPr>
                <w:vertAlign w:val="superscript"/>
              </w:rPr>
              <w:t>th</w:t>
            </w:r>
            <w:r>
              <w:t xml:space="preserve"> Public Hearing packet. </w:t>
            </w:r>
          </w:p>
        </w:tc>
      </w:tr>
      <w:tr w:rsidR="005C2C99" w14:paraId="0636F076" w14:textId="77777777" w:rsidTr="000F68CB">
        <w:tc>
          <w:tcPr>
            <w:tcW w:w="1098" w:type="dxa"/>
            <w:vAlign w:val="center"/>
          </w:tcPr>
          <w:p w14:paraId="526DBEA6" w14:textId="0B7DB54B" w:rsidR="005C2C99" w:rsidRDefault="005C2C99" w:rsidP="005B76B0">
            <w:pPr>
              <w:pStyle w:val="NoSpacing"/>
              <w:jc w:val="center"/>
            </w:pPr>
            <w:r>
              <w:t>34</w:t>
            </w:r>
          </w:p>
        </w:tc>
        <w:tc>
          <w:tcPr>
            <w:tcW w:w="3780" w:type="dxa"/>
            <w:tcMar>
              <w:top w:w="0" w:type="dxa"/>
              <w:left w:w="108" w:type="dxa"/>
              <w:bottom w:w="0" w:type="dxa"/>
              <w:right w:w="108" w:type="dxa"/>
            </w:tcMar>
            <w:vAlign w:val="center"/>
          </w:tcPr>
          <w:p w14:paraId="5737BF18" w14:textId="30056493" w:rsidR="005C2C99" w:rsidRDefault="005C2C99">
            <w:pPr>
              <w:pStyle w:val="NoSpacing"/>
            </w:pPr>
            <w:r>
              <w:t>Economic development – Considering what is the rate of return for different land uses? We need to come away with a sense that we are getting more benefits than is costing the Town. (April 30)</w:t>
            </w:r>
          </w:p>
        </w:tc>
        <w:tc>
          <w:tcPr>
            <w:tcW w:w="4600" w:type="dxa"/>
            <w:vAlign w:val="center"/>
          </w:tcPr>
          <w:p w14:paraId="10AADEED" w14:textId="577A8139" w:rsidR="005C2C99" w:rsidRPr="009D63FE" w:rsidRDefault="00DB2314" w:rsidP="00DB2314">
            <w:pPr>
              <w:pStyle w:val="NoSpacing"/>
            </w:pPr>
            <w:r w:rsidRPr="009D63FE">
              <w:t>Applicant Response:  With the mix of uses described in Response #32, we have committed to a mix of uses similar to what has been studied by the Town’s Business Manager, Ken Pennoyer.  As such, we believe this assurance has now been made.</w:t>
            </w:r>
          </w:p>
        </w:tc>
      </w:tr>
      <w:tr w:rsidR="005C2C99" w14:paraId="02BEF017" w14:textId="77777777" w:rsidTr="000F68CB">
        <w:tc>
          <w:tcPr>
            <w:tcW w:w="1098" w:type="dxa"/>
            <w:vAlign w:val="center"/>
          </w:tcPr>
          <w:p w14:paraId="107959B3" w14:textId="576D1B3C" w:rsidR="005C2C99" w:rsidRDefault="0096268D" w:rsidP="005B76B0">
            <w:pPr>
              <w:pStyle w:val="NoSpacing"/>
              <w:jc w:val="center"/>
            </w:pPr>
            <w:r>
              <w:t>35</w:t>
            </w:r>
          </w:p>
        </w:tc>
        <w:tc>
          <w:tcPr>
            <w:tcW w:w="3780" w:type="dxa"/>
            <w:tcMar>
              <w:top w:w="0" w:type="dxa"/>
              <w:left w:w="108" w:type="dxa"/>
              <w:bottom w:w="0" w:type="dxa"/>
              <w:right w:w="108" w:type="dxa"/>
            </w:tcMar>
            <w:vAlign w:val="center"/>
          </w:tcPr>
          <w:p w14:paraId="1A72E685" w14:textId="74244F5C" w:rsidR="005C2C99" w:rsidRDefault="005C2C99">
            <w:pPr>
              <w:pStyle w:val="NoSpacing"/>
            </w:pPr>
            <w:r w:rsidRPr="005C2C99">
              <w:t>Include language in the development agreement regarding the historical marker – that this is tied to the building proposed for where the Watts Motel sat, and once would be included with the construction of this building</w:t>
            </w:r>
            <w:r>
              <w:t>. (April 30)</w:t>
            </w:r>
          </w:p>
        </w:tc>
        <w:tc>
          <w:tcPr>
            <w:tcW w:w="4600" w:type="dxa"/>
            <w:vAlign w:val="center"/>
          </w:tcPr>
          <w:p w14:paraId="3725CD8D" w14:textId="77777777" w:rsidR="005C2C99" w:rsidRDefault="00DB2314" w:rsidP="005B2990">
            <w:pPr>
              <w:pStyle w:val="NoSpacing"/>
            </w:pPr>
            <w:r w:rsidRPr="009D63FE">
              <w:t xml:space="preserve">Applicant Response:  We believe this language is already in the Development Agreement, but if it is unclear, we ask the Town Staff to clarify in the next draft.  </w:t>
            </w:r>
          </w:p>
          <w:p w14:paraId="404B6AC5" w14:textId="77777777" w:rsidR="00420C03" w:rsidRDefault="00420C03" w:rsidP="005B2990">
            <w:pPr>
              <w:pStyle w:val="NoSpacing"/>
            </w:pPr>
          </w:p>
          <w:p w14:paraId="45024286" w14:textId="448C6652" w:rsidR="00420C03" w:rsidRPr="009D63FE" w:rsidRDefault="00420C03" w:rsidP="005B2990">
            <w:pPr>
              <w:pStyle w:val="NoSpacing"/>
            </w:pPr>
            <w:r>
              <w:t xml:space="preserve">Staff response: This language is included in Section 5.14(a) </w:t>
            </w:r>
            <w:r w:rsidRPr="000F68CB">
              <w:t>of</w:t>
            </w:r>
            <w:r>
              <w:t xml:space="preserve"> the draft Obey Creek Development Agreement that is included in the May 18</w:t>
            </w:r>
            <w:r w:rsidRPr="000F68CB">
              <w:rPr>
                <w:vertAlign w:val="superscript"/>
              </w:rPr>
              <w:t>th</w:t>
            </w:r>
            <w:r>
              <w:t xml:space="preserve"> Public Hearing packet.</w:t>
            </w:r>
          </w:p>
        </w:tc>
      </w:tr>
    </w:tbl>
    <w:p w14:paraId="57E626F9" w14:textId="77777777" w:rsidR="004F5C3A" w:rsidRDefault="004F5C3A"/>
    <w:sectPr w:rsidR="004F5C3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2847D" w14:textId="77777777" w:rsidR="0033591F" w:rsidRDefault="0033591F" w:rsidP="0033591F">
      <w:pPr>
        <w:spacing w:after="0" w:line="240" w:lineRule="auto"/>
      </w:pPr>
      <w:r>
        <w:separator/>
      </w:r>
    </w:p>
  </w:endnote>
  <w:endnote w:type="continuationSeparator" w:id="0">
    <w:p w14:paraId="35C80657" w14:textId="77777777" w:rsidR="0033591F" w:rsidRDefault="0033591F" w:rsidP="0033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3662"/>
      <w:docPartObj>
        <w:docPartGallery w:val="Page Numbers (Bottom of Page)"/>
        <w:docPartUnique/>
      </w:docPartObj>
    </w:sdtPr>
    <w:sdtEndPr>
      <w:rPr>
        <w:noProof/>
      </w:rPr>
    </w:sdtEndPr>
    <w:sdtContent>
      <w:p w14:paraId="51362C43" w14:textId="21AAD7FC" w:rsidR="0033591F" w:rsidRPr="0033591F" w:rsidRDefault="0033591F" w:rsidP="0033591F">
        <w:pPr>
          <w:pStyle w:val="Footer"/>
          <w:jc w:val="center"/>
          <w:rPr>
            <w:i/>
            <w:sz w:val="20"/>
            <w:szCs w:val="20"/>
          </w:rPr>
        </w:pPr>
        <w:r w:rsidRPr="0033591F">
          <w:rPr>
            <w:i/>
            <w:sz w:val="20"/>
            <w:szCs w:val="20"/>
          </w:rPr>
          <w:t>Responses to Questions about Obey Creek – May 2015</w:t>
        </w:r>
      </w:p>
      <w:p w14:paraId="28E816AE" w14:textId="264CF10A" w:rsidR="0033591F" w:rsidRDefault="0033591F" w:rsidP="0033591F">
        <w:pPr>
          <w:pStyle w:val="Footer"/>
          <w:jc w:val="center"/>
        </w:pPr>
        <w:r w:rsidRPr="0033591F">
          <w:rPr>
            <w:sz w:val="20"/>
            <w:szCs w:val="20"/>
          </w:rPr>
          <w:t xml:space="preserve">Page </w:t>
        </w:r>
        <w:r w:rsidRPr="0033591F">
          <w:rPr>
            <w:sz w:val="20"/>
            <w:szCs w:val="20"/>
          </w:rPr>
          <w:fldChar w:fldCharType="begin"/>
        </w:r>
        <w:r w:rsidRPr="0033591F">
          <w:rPr>
            <w:sz w:val="20"/>
            <w:szCs w:val="20"/>
          </w:rPr>
          <w:instrText xml:space="preserve"> PAGE   \* MERGEFORMAT </w:instrText>
        </w:r>
        <w:r w:rsidRPr="0033591F">
          <w:rPr>
            <w:sz w:val="20"/>
            <w:szCs w:val="20"/>
          </w:rPr>
          <w:fldChar w:fldCharType="separate"/>
        </w:r>
        <w:r w:rsidR="002C7F11">
          <w:rPr>
            <w:noProof/>
            <w:sz w:val="20"/>
            <w:szCs w:val="20"/>
          </w:rPr>
          <w:t>1</w:t>
        </w:r>
        <w:r w:rsidRPr="0033591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D4A83" w14:textId="77777777" w:rsidR="0033591F" w:rsidRDefault="0033591F" w:rsidP="0033591F">
      <w:pPr>
        <w:spacing w:after="0" w:line="240" w:lineRule="auto"/>
      </w:pPr>
      <w:r>
        <w:separator/>
      </w:r>
    </w:p>
  </w:footnote>
  <w:footnote w:type="continuationSeparator" w:id="0">
    <w:p w14:paraId="48F78D33" w14:textId="77777777" w:rsidR="0033591F" w:rsidRDefault="0033591F" w:rsidP="0033591F">
      <w:pPr>
        <w:spacing w:after="0" w:line="240" w:lineRule="auto"/>
      </w:pPr>
      <w:r>
        <w:continuationSeparator/>
      </w:r>
    </w:p>
  </w:footnote>
  <w:footnote w:id="1">
    <w:p w14:paraId="411AA3EE" w14:textId="0CA8660A" w:rsidR="000F68CB" w:rsidRDefault="000F68CB">
      <w:pPr>
        <w:pStyle w:val="FootnoteText"/>
      </w:pPr>
      <w:r>
        <w:rPr>
          <w:rStyle w:val="FootnoteReference"/>
        </w:rPr>
        <w:footnoteRef/>
      </w:r>
      <w:r>
        <w:t xml:space="preserve"> Obey Creek Financial Analysis for transit costs based on the trip generation analysis: </w:t>
      </w:r>
      <w:hyperlink r:id="rId1" w:history="1">
        <w:r w:rsidRPr="000C2083">
          <w:rPr>
            <w:rStyle w:val="Hyperlink"/>
          </w:rPr>
          <w:t>www.townofchapelhill.org/town-hall/departments-services/planning-and-sustainability/development/development-agreement-projects/obey-creek-/obey-creek-meeting-materials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F95"/>
    <w:multiLevelType w:val="hybridMultilevel"/>
    <w:tmpl w:val="5D82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765E1"/>
    <w:multiLevelType w:val="hybridMultilevel"/>
    <w:tmpl w:val="5A0C04F4"/>
    <w:lvl w:ilvl="0" w:tplc="5A80716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AD220D"/>
    <w:multiLevelType w:val="hybridMultilevel"/>
    <w:tmpl w:val="A0D0EE12"/>
    <w:lvl w:ilvl="0" w:tplc="8B384C0A">
      <w:start w:val="3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3A"/>
    <w:rsid w:val="000F68CB"/>
    <w:rsid w:val="00114042"/>
    <w:rsid w:val="001327D2"/>
    <w:rsid w:val="00176DC8"/>
    <w:rsid w:val="001C3756"/>
    <w:rsid w:val="00224C4D"/>
    <w:rsid w:val="002C7F11"/>
    <w:rsid w:val="0033591F"/>
    <w:rsid w:val="00360A7D"/>
    <w:rsid w:val="00386632"/>
    <w:rsid w:val="0040545D"/>
    <w:rsid w:val="00420C03"/>
    <w:rsid w:val="004A4DCB"/>
    <w:rsid w:val="004C4F41"/>
    <w:rsid w:val="004E021C"/>
    <w:rsid w:val="004F5C3A"/>
    <w:rsid w:val="00506035"/>
    <w:rsid w:val="00532D81"/>
    <w:rsid w:val="0057209D"/>
    <w:rsid w:val="005B2990"/>
    <w:rsid w:val="005B76B0"/>
    <w:rsid w:val="005C2C99"/>
    <w:rsid w:val="005F419E"/>
    <w:rsid w:val="00600B51"/>
    <w:rsid w:val="00602004"/>
    <w:rsid w:val="006801CA"/>
    <w:rsid w:val="00740325"/>
    <w:rsid w:val="007832DF"/>
    <w:rsid w:val="00893C6D"/>
    <w:rsid w:val="00895DAA"/>
    <w:rsid w:val="00917DA1"/>
    <w:rsid w:val="0096268D"/>
    <w:rsid w:val="00987EF5"/>
    <w:rsid w:val="009D0E03"/>
    <w:rsid w:val="009D63FE"/>
    <w:rsid w:val="00A1293C"/>
    <w:rsid w:val="00A8281F"/>
    <w:rsid w:val="00B6618F"/>
    <w:rsid w:val="00B8338D"/>
    <w:rsid w:val="00BD0238"/>
    <w:rsid w:val="00C33C0A"/>
    <w:rsid w:val="00CC6077"/>
    <w:rsid w:val="00CE0149"/>
    <w:rsid w:val="00CF7EB0"/>
    <w:rsid w:val="00D207E3"/>
    <w:rsid w:val="00DB2314"/>
    <w:rsid w:val="00DD23DB"/>
    <w:rsid w:val="00E07011"/>
    <w:rsid w:val="00E07411"/>
    <w:rsid w:val="00E502F4"/>
    <w:rsid w:val="00EF0935"/>
    <w:rsid w:val="00F938FB"/>
    <w:rsid w:val="00FE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5C3A"/>
    <w:pPr>
      <w:spacing w:after="0" w:line="240" w:lineRule="auto"/>
    </w:pPr>
    <w:rPr>
      <w:rFonts w:ascii="Calibri" w:hAnsi="Calibri" w:cs="Times New Roman"/>
    </w:rPr>
  </w:style>
  <w:style w:type="character" w:styleId="Hyperlink">
    <w:name w:val="Hyperlink"/>
    <w:basedOn w:val="DefaultParagraphFont"/>
    <w:uiPriority w:val="99"/>
    <w:unhideWhenUsed/>
    <w:rsid w:val="00224C4D"/>
    <w:rPr>
      <w:color w:val="0000FF" w:themeColor="hyperlink"/>
      <w:u w:val="single"/>
    </w:rPr>
  </w:style>
  <w:style w:type="character" w:styleId="FollowedHyperlink">
    <w:name w:val="FollowedHyperlink"/>
    <w:basedOn w:val="DefaultParagraphFont"/>
    <w:uiPriority w:val="99"/>
    <w:semiHidden/>
    <w:unhideWhenUsed/>
    <w:rsid w:val="00224C4D"/>
    <w:rPr>
      <w:color w:val="800080" w:themeColor="followedHyperlink"/>
      <w:u w:val="single"/>
    </w:rPr>
  </w:style>
  <w:style w:type="paragraph" w:styleId="BalloonText">
    <w:name w:val="Balloon Text"/>
    <w:basedOn w:val="Normal"/>
    <w:link w:val="BalloonTextChar"/>
    <w:uiPriority w:val="99"/>
    <w:semiHidden/>
    <w:unhideWhenUsed/>
    <w:rsid w:val="005C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99"/>
    <w:rPr>
      <w:rFonts w:ascii="Tahoma" w:hAnsi="Tahoma" w:cs="Tahoma"/>
      <w:sz w:val="16"/>
      <w:szCs w:val="16"/>
    </w:rPr>
  </w:style>
  <w:style w:type="paragraph" w:styleId="Header">
    <w:name w:val="header"/>
    <w:basedOn w:val="Normal"/>
    <w:link w:val="HeaderChar"/>
    <w:uiPriority w:val="99"/>
    <w:unhideWhenUsed/>
    <w:rsid w:val="0033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1F"/>
  </w:style>
  <w:style w:type="paragraph" w:styleId="Footer">
    <w:name w:val="footer"/>
    <w:basedOn w:val="Normal"/>
    <w:link w:val="FooterChar"/>
    <w:uiPriority w:val="99"/>
    <w:unhideWhenUsed/>
    <w:rsid w:val="0033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1F"/>
  </w:style>
  <w:style w:type="paragraph" w:styleId="FootnoteText">
    <w:name w:val="footnote text"/>
    <w:basedOn w:val="Normal"/>
    <w:link w:val="FootnoteTextChar"/>
    <w:uiPriority w:val="99"/>
    <w:semiHidden/>
    <w:unhideWhenUsed/>
    <w:rsid w:val="000F6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8CB"/>
    <w:rPr>
      <w:sz w:val="20"/>
      <w:szCs w:val="20"/>
    </w:rPr>
  </w:style>
  <w:style w:type="character" w:styleId="FootnoteReference">
    <w:name w:val="footnote reference"/>
    <w:basedOn w:val="DefaultParagraphFont"/>
    <w:uiPriority w:val="99"/>
    <w:semiHidden/>
    <w:unhideWhenUsed/>
    <w:rsid w:val="000F68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F5C3A"/>
    <w:pPr>
      <w:spacing w:after="0" w:line="240" w:lineRule="auto"/>
    </w:pPr>
    <w:rPr>
      <w:rFonts w:ascii="Calibri" w:hAnsi="Calibri" w:cs="Times New Roman"/>
    </w:rPr>
  </w:style>
  <w:style w:type="character" w:styleId="Hyperlink">
    <w:name w:val="Hyperlink"/>
    <w:basedOn w:val="DefaultParagraphFont"/>
    <w:uiPriority w:val="99"/>
    <w:unhideWhenUsed/>
    <w:rsid w:val="00224C4D"/>
    <w:rPr>
      <w:color w:val="0000FF" w:themeColor="hyperlink"/>
      <w:u w:val="single"/>
    </w:rPr>
  </w:style>
  <w:style w:type="character" w:styleId="FollowedHyperlink">
    <w:name w:val="FollowedHyperlink"/>
    <w:basedOn w:val="DefaultParagraphFont"/>
    <w:uiPriority w:val="99"/>
    <w:semiHidden/>
    <w:unhideWhenUsed/>
    <w:rsid w:val="00224C4D"/>
    <w:rPr>
      <w:color w:val="800080" w:themeColor="followedHyperlink"/>
      <w:u w:val="single"/>
    </w:rPr>
  </w:style>
  <w:style w:type="paragraph" w:styleId="BalloonText">
    <w:name w:val="Balloon Text"/>
    <w:basedOn w:val="Normal"/>
    <w:link w:val="BalloonTextChar"/>
    <w:uiPriority w:val="99"/>
    <w:semiHidden/>
    <w:unhideWhenUsed/>
    <w:rsid w:val="005C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99"/>
    <w:rPr>
      <w:rFonts w:ascii="Tahoma" w:hAnsi="Tahoma" w:cs="Tahoma"/>
      <w:sz w:val="16"/>
      <w:szCs w:val="16"/>
    </w:rPr>
  </w:style>
  <w:style w:type="paragraph" w:styleId="Header">
    <w:name w:val="header"/>
    <w:basedOn w:val="Normal"/>
    <w:link w:val="HeaderChar"/>
    <w:uiPriority w:val="99"/>
    <w:unhideWhenUsed/>
    <w:rsid w:val="0033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1F"/>
  </w:style>
  <w:style w:type="paragraph" w:styleId="Footer">
    <w:name w:val="footer"/>
    <w:basedOn w:val="Normal"/>
    <w:link w:val="FooterChar"/>
    <w:uiPriority w:val="99"/>
    <w:unhideWhenUsed/>
    <w:rsid w:val="0033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1F"/>
  </w:style>
  <w:style w:type="paragraph" w:styleId="FootnoteText">
    <w:name w:val="footnote text"/>
    <w:basedOn w:val="Normal"/>
    <w:link w:val="FootnoteTextChar"/>
    <w:uiPriority w:val="99"/>
    <w:semiHidden/>
    <w:unhideWhenUsed/>
    <w:rsid w:val="000F6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8CB"/>
    <w:rPr>
      <w:sz w:val="20"/>
      <w:szCs w:val="20"/>
    </w:rPr>
  </w:style>
  <w:style w:type="character" w:styleId="FootnoteReference">
    <w:name w:val="footnote reference"/>
    <w:basedOn w:val="DefaultParagraphFont"/>
    <w:uiPriority w:val="99"/>
    <w:semiHidden/>
    <w:unhideWhenUsed/>
    <w:rsid w:val="000F6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8008">
      <w:bodyDiv w:val="1"/>
      <w:marLeft w:val="0"/>
      <w:marRight w:val="0"/>
      <w:marTop w:val="0"/>
      <w:marBottom w:val="0"/>
      <w:divBdr>
        <w:top w:val="none" w:sz="0" w:space="0" w:color="auto"/>
        <w:left w:val="none" w:sz="0" w:space="0" w:color="auto"/>
        <w:bottom w:val="none" w:sz="0" w:space="0" w:color="auto"/>
        <w:right w:val="none" w:sz="0" w:space="0" w:color="auto"/>
      </w:divBdr>
    </w:div>
    <w:div w:id="378553814">
      <w:bodyDiv w:val="1"/>
      <w:marLeft w:val="0"/>
      <w:marRight w:val="0"/>
      <w:marTop w:val="0"/>
      <w:marBottom w:val="0"/>
      <w:divBdr>
        <w:top w:val="none" w:sz="0" w:space="0" w:color="auto"/>
        <w:left w:val="none" w:sz="0" w:space="0" w:color="auto"/>
        <w:bottom w:val="none" w:sz="0" w:space="0" w:color="auto"/>
        <w:right w:val="none" w:sz="0" w:space="0" w:color="auto"/>
      </w:divBdr>
    </w:div>
    <w:div w:id="19961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hapelhill.granicus.com/MediaPlayer.php?view_id=7&amp;clip_id=2362" TargetMode="External"/><Relationship Id="rId18" Type="http://schemas.openxmlformats.org/officeDocument/2006/relationships/hyperlink" Target="http://www.nscstud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ownofchapelhill.org/town-hall/departments-services/planning-and-sustainability/development/development-agreement-projects/obey-creek-/obey-creek-meeting-materials" TargetMode="External"/><Relationship Id="rId2" Type="http://schemas.openxmlformats.org/officeDocument/2006/relationships/customXml" Target="../customXml/item2.xml"/><Relationship Id="rId16" Type="http://schemas.openxmlformats.org/officeDocument/2006/relationships/hyperlink" Target="http://www.townofchapelhill.org/home/showdocument?id=227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wnofchapelhill.org/town-hall/departments-services/planning-and-sustainability/development/development-agreement-projects/obey-creek-/obey-creek-meeting-materials" TargetMode="External"/><Relationship Id="rId10" Type="http://schemas.openxmlformats.org/officeDocument/2006/relationships/webSettings" Target="webSettings.xml"/><Relationship Id="rId19" Type="http://schemas.openxmlformats.org/officeDocument/2006/relationships/hyperlink" Target="http://www.townofchapelhill.org/home/showdocument?id=2272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hapelhill.granicus.com/MediaPlayer.php?view_id=7&amp;clip_id=238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ownofchapelhill.org/town-hall/departments-services/planning-and-sustainability/development/development-agreement-projects/obey-creek-/obey-creek-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E195FD19AF04C81DD5C019DD7C7B1" ma:contentTypeVersion="22" ma:contentTypeDescription="Create a new document." ma:contentTypeScope="" ma:versionID="f4358dc5eee49b1652fc42d909df5321">
  <xsd:schema xmlns:xsd="http://www.w3.org/2001/XMLSchema" xmlns:xs="http://www.w3.org/2001/XMLSchema" xmlns:p="http://schemas.microsoft.com/office/2006/metadata/properties" xmlns:ns2="7c6f4a9f-1f12-4f29-8a17-752ca63a62f3" xmlns:ns3="http://schemas.microsoft.com/sharepoint/v3/fields" xmlns:ns4="d02e5b25-3160-4e97-bdb2-a10c8b787bb1" targetNamespace="http://schemas.microsoft.com/office/2006/metadata/properties" ma:root="true" ma:fieldsID="1d072c29a78dfb74094e29ba10fd5beb" ns2:_="" ns3:_="" ns4:_="">
    <xsd:import namespace="7c6f4a9f-1f12-4f29-8a17-752ca63a62f3"/>
    <xsd:import namespace="http://schemas.microsoft.com/sharepoint/v3/fields"/>
    <xsd:import namespace="d02e5b25-3160-4e97-bdb2-a10c8b787bb1"/>
    <xsd:element name="properties">
      <xsd:complexType>
        <xsd:sequence>
          <xsd:element name="documentManagement">
            <xsd:complexType>
              <xsd:all>
                <xsd:element ref="ns2:_dlc_DocId" minOccurs="0"/>
                <xsd:element ref="ns2:_dlc_DocIdUrl" minOccurs="0"/>
                <xsd:element ref="ns2:_dlc_DocIdPersistId" minOccurs="0"/>
                <xsd:element ref="ns3:TaskDueDate"/>
                <xsd:element ref="ns2:Item_x0020_status" minOccurs="0"/>
                <xsd:element ref="ns2:Item_x0020_Author" minOccurs="0"/>
                <xsd:element ref="ns4:Agenda_Category" minOccurs="0"/>
                <xsd:element ref="ns4:Cont_x002e__x0020_Date_x0020_Specific" minOccurs="0"/>
                <xsd:element ref="ns4:Note_x0020_abou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f4a9f-1f12-4f29-8a17-752ca63a62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tem_x0020_status" ma:index="12" nillable="true" ma:displayName="Item Status" ma:default="Started" ma:format="Dropdown" ma:internalName="Item_x0020_status" ma:readOnly="true">
      <xsd:simpleType>
        <xsd:restriction base="dms:Choice">
          <xsd:enumeration value="Started"/>
          <xsd:enumeration value="Draft"/>
          <xsd:enumeration value="Under Review"/>
          <xsd:enumeration value="Reviewed"/>
          <xsd:enumeration value="Completed"/>
          <xsd:enumeration value="Published"/>
        </xsd:restriction>
      </xsd:simpleType>
    </xsd:element>
    <xsd:element name="Item_x0020_Author" ma:index="13" nillable="true" ma:displayName="Item Author" ma:list="UserInfo" ma:SharePointGroup="0" ma:internalName="Item_x0020_Author"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1" ma:displayName="Draft Due Date" ma:format="DateOnly" ma:internalName="TaskDu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2e5b25-3160-4e97-bdb2-a10c8b787bb1" elementFormDefault="qualified">
    <xsd:import namespace="http://schemas.microsoft.com/office/2006/documentManagement/types"/>
    <xsd:import namespace="http://schemas.microsoft.com/office/infopath/2007/PartnerControls"/>
    <xsd:element name="Agenda_Category" ma:index="17" nillable="true" ma:displayName="Agenda_Category" ma:format="Dropdown" ma:internalName="Agenda_Category">
      <xsd:simpleType>
        <xsd:restriction base="dms:Choice">
          <xsd:enumeration value="a-Opening"/>
          <xsd:enumeration value="b-PF/PH"/>
          <xsd:enumeration value="c-Petitons"/>
          <xsd:enumeration value="d-announcements"/>
          <xsd:enumeration value="e-consent"/>
          <xsd:enumeration value="f-information"/>
          <xsd:enumeration value="g-discussion"/>
          <xsd:enumeration value="h-appointments"/>
          <xsd:enumeration value="i-council petition"/>
          <xsd:enumeration value="j-PH: Agenda item"/>
          <xsd:enumeration value="k-PH: Concept Plan"/>
          <xsd:enumeration value="l-WS: Agenda Item"/>
        </xsd:restriction>
      </xsd:simpleType>
    </xsd:element>
    <xsd:element name="Cont_x002e__x0020_Date_x0020_Specific" ma:index="18" nillable="true" ma:displayName="Date Specific" ma:format="DateOnly" ma:internalName="Cont_x002e__x0020_Date_x0020_Specific">
      <xsd:simpleType>
        <xsd:restriction base="dms:DateTime"/>
      </xsd:simpleType>
    </xsd:element>
    <xsd:element name="Note_x0020_about_x0020_item" ma:index="19" nillable="true" ma:displayName="Note about item" ma:description="Add short notes about an item" ma:internalName="Note_x0020_about_x0020_ite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_x002e__x0020_Date_x0020_Specific xmlns="d02e5b25-3160-4e97-bdb2-a10c8b787bb1" xsi:nil="true"/>
    <Agenda_Category xmlns="d02e5b25-3160-4e97-bdb2-a10c8b787bb1" xsi:nil="true"/>
    <Note_x0020_about_x0020_item xmlns="d02e5b25-3160-4e97-bdb2-a10c8b787bb1" xsi:nil="true"/>
    <Item_x0020_status xmlns="7c6f4a9f-1f12-4f29-8a17-752ca63a62f3">Started</Item_x0020_status>
    <TaskDueDate xmlns="http://schemas.microsoft.com/sharepoint/v3/fields">2015-04-20T04:00:00+00:00</TaskDueDate>
    <Item_x0020_Author xmlns="7c6f4a9f-1f12-4f29-8a17-752ca63a62f3">
      <UserInfo>
        <DisplayName>TOWN\mwooley</DisplayName>
        <AccountId>90</AccountId>
        <AccountType/>
      </UserInfo>
      <UserInfo>
        <DisplayName>TOWN\mnirdlinger</DisplayName>
        <AccountId>91</AccountId>
        <AccountType/>
      </UserInfo>
    </Item_x0020_Author>
    <_dlc_DocId xmlns="7c6f4a9f-1f12-4f29-8a17-752ca63a62f3">34SWEXPA44JE-290-5241</_dlc_DocId>
    <_dlc_DocIdUrl xmlns="7c6f4a9f-1f12-4f29-8a17-752ca63a62f3">
      <Url>http://intranet/team/Agenda/_layouts/DocIdRedir.aspx?ID=34SWEXPA44JE-290-5241</Url>
      <Description>34SWEXPA44JE-290-5241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F883-14EE-4E6E-9DCA-868477EF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f4a9f-1f12-4f29-8a17-752ca63a62f3"/>
    <ds:schemaRef ds:uri="http://schemas.microsoft.com/sharepoint/v3/fields"/>
    <ds:schemaRef ds:uri="d02e5b25-3160-4e97-bdb2-a10c8b78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C74FC-F27E-45B3-AB08-21D57E932518}">
  <ds:schemaRefs>
    <ds:schemaRef ds:uri="http://schemas.microsoft.com/sharepoint/events"/>
  </ds:schemaRefs>
</ds:datastoreItem>
</file>

<file path=customXml/itemProps3.xml><?xml version="1.0" encoding="utf-8"?>
<ds:datastoreItem xmlns:ds="http://schemas.openxmlformats.org/officeDocument/2006/customXml" ds:itemID="{D075C4E4-B60F-4A97-977F-3CA18F28CCE9}">
  <ds:schemaRefs>
    <ds:schemaRef ds:uri="7c6f4a9f-1f12-4f29-8a17-752ca63a62f3"/>
    <ds:schemaRef ds:uri="http://schemas.microsoft.com/sharepoint/v3/field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d02e5b25-3160-4e97-bdb2-a10c8b787bb1"/>
    <ds:schemaRef ds:uri="http://purl.org/dc/terms/"/>
  </ds:schemaRefs>
</ds:datastoreItem>
</file>

<file path=customXml/itemProps4.xml><?xml version="1.0" encoding="utf-8"?>
<ds:datastoreItem xmlns:ds="http://schemas.openxmlformats.org/officeDocument/2006/customXml" ds:itemID="{3A73C4C3-7636-48BC-B7E7-ADB19387DAA5}">
  <ds:schemaRefs>
    <ds:schemaRef ds:uri="http://schemas.microsoft.com/sharepoint/v3/contenttype/forms"/>
  </ds:schemaRefs>
</ds:datastoreItem>
</file>

<file path=customXml/itemProps5.xml><?xml version="1.0" encoding="utf-8"?>
<ds:datastoreItem xmlns:ds="http://schemas.openxmlformats.org/officeDocument/2006/customXml" ds:itemID="{35E8F98C-505E-40CF-8148-D3447E67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25</cp:revision>
  <cp:lastPrinted>2015-05-08T20:10:00Z</cp:lastPrinted>
  <dcterms:created xsi:type="dcterms:W3CDTF">2015-05-07T19:07:00Z</dcterms:created>
  <dcterms:modified xsi:type="dcterms:W3CDTF">2015-05-11T19:15:00Z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0x0101004E3E195FD19AF04C81DD5C019DD7C7B1</vt:lpwstr>
  </property>
  <property fmtid="{D5CDD505-2E9C-101B-9397-08002B2CF9AE}" pid="3" name="_dlc_DocIdItemGuid">
    <vt:lpwstr>012d12cf-6fdd-4938-bdba-885fe2996e3f</vt:lpwstr>
  </property>
</Properties>
</file>